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A74" w:rsidRPr="00E82C80" w:rsidRDefault="002F2A74" w:rsidP="00871BD3">
      <w:r w:rsidRPr="00E82C80">
        <w:rPr>
          <w:rFonts w:hint="eastAsia"/>
        </w:rPr>
        <w:t xml:space="preserve">　　　教職員の自家用車による公務出張に関する取扱要領</w:t>
      </w:r>
    </w:p>
    <w:p w:rsidR="002F2A74" w:rsidRPr="00E82C80" w:rsidRDefault="002F2A74" w:rsidP="00871BD3"/>
    <w:p w:rsidR="002F2A74" w:rsidRPr="00E82C80" w:rsidRDefault="002F2A74" w:rsidP="00871BD3">
      <w:r w:rsidRPr="00E82C80">
        <w:rPr>
          <w:rFonts w:hint="eastAsia"/>
        </w:rPr>
        <w:t>１　趣旨</w:t>
      </w:r>
    </w:p>
    <w:p w:rsidR="002F2A74" w:rsidRPr="00E82C80" w:rsidRDefault="002F2A74" w:rsidP="00C233A1">
      <w:pPr>
        <w:ind w:leftChars="25" w:left="31680" w:hangingChars="300" w:firstLine="31680"/>
      </w:pPr>
      <w:r w:rsidRPr="00E82C80">
        <w:rPr>
          <w:rFonts w:hint="eastAsia"/>
        </w:rPr>
        <w:t>（１）　自家用車による公務出張について、公務遂行上の効率性及び利便性の観点から一定条件の下にこれを認めることとする。</w:t>
      </w:r>
    </w:p>
    <w:p w:rsidR="002F2A74" w:rsidRPr="00E82C80" w:rsidRDefault="002F2A74" w:rsidP="00C233A1">
      <w:pPr>
        <w:ind w:leftChars="25" w:left="31680" w:hangingChars="300" w:firstLine="31680"/>
      </w:pPr>
      <w:r w:rsidRPr="00E82C80">
        <w:rPr>
          <w:rFonts w:hint="eastAsia"/>
        </w:rPr>
        <w:t>（２）　この制度による出張命令に従った通常の経路（出張目的に照らし合理的と認められる範囲で通常の経路と異なるものを含む。）上において起きた事故に対する損害賠償について、市の責任の範囲を明確にする。</w:t>
      </w:r>
    </w:p>
    <w:p w:rsidR="002F2A74" w:rsidRPr="00E82C80" w:rsidRDefault="002F2A74" w:rsidP="00871BD3"/>
    <w:p w:rsidR="002F2A74" w:rsidRPr="00E82C80" w:rsidRDefault="002F2A74" w:rsidP="00871BD3">
      <w:r w:rsidRPr="00E82C80">
        <w:rPr>
          <w:rFonts w:hint="eastAsia"/>
        </w:rPr>
        <w:t>２　適用対象職員</w:t>
      </w:r>
    </w:p>
    <w:p w:rsidR="002F2A74" w:rsidRPr="00E82C80" w:rsidRDefault="002F2A74" w:rsidP="00C233A1">
      <w:pPr>
        <w:ind w:leftChars="200" w:left="31680" w:hangingChars="100" w:firstLine="31680"/>
      </w:pPr>
      <w:r w:rsidRPr="00E82C80">
        <w:rPr>
          <w:rFonts w:hint="eastAsia"/>
        </w:rPr>
        <w:t>この取扱要領は、小郡市立小中学校に勤務する県費負担教職員について適用する。</w:t>
      </w:r>
    </w:p>
    <w:p w:rsidR="002F2A74" w:rsidRPr="00E82C80" w:rsidRDefault="002F2A74" w:rsidP="00871BD3"/>
    <w:p w:rsidR="002F2A74" w:rsidRPr="00E82C80" w:rsidRDefault="002F2A74" w:rsidP="00871BD3">
      <w:r w:rsidRPr="00E82C80">
        <w:rPr>
          <w:rFonts w:hint="eastAsia"/>
        </w:rPr>
        <w:t>３　自家用車の登録</w:t>
      </w:r>
    </w:p>
    <w:p w:rsidR="002F2A74" w:rsidRPr="00E82C80" w:rsidRDefault="002F2A74" w:rsidP="00C233A1">
      <w:pPr>
        <w:ind w:left="31680" w:hangingChars="100" w:firstLine="31680"/>
      </w:pPr>
      <w:r w:rsidRPr="00E82C80">
        <w:rPr>
          <w:rFonts w:hint="eastAsia"/>
        </w:rPr>
        <w:t xml:space="preserve">　　出張で使用する自家用車は、下記の要件を満たすものとし、</w:t>
      </w:r>
      <w:r>
        <w:rPr>
          <w:rFonts w:hint="eastAsia"/>
        </w:rPr>
        <w:t>教</w:t>
      </w:r>
      <w:r w:rsidRPr="00E82C80">
        <w:rPr>
          <w:rFonts w:hint="eastAsia"/>
        </w:rPr>
        <w:t>職員は、あらかじめ</w:t>
      </w:r>
      <w:r>
        <w:rPr>
          <w:rFonts w:hint="eastAsia"/>
        </w:rPr>
        <w:t>校長</w:t>
      </w:r>
      <w:r w:rsidRPr="00E82C80">
        <w:rPr>
          <w:rFonts w:hint="eastAsia"/>
        </w:rPr>
        <w:t>に申請し、使用する自家用車の登録を受けておかなければならない。</w:t>
      </w:r>
    </w:p>
    <w:p w:rsidR="002F2A74" w:rsidRPr="00E82C80" w:rsidRDefault="002F2A74" w:rsidP="00871BD3">
      <w:r w:rsidRPr="00E82C80">
        <w:rPr>
          <w:rFonts w:hint="eastAsia"/>
        </w:rPr>
        <w:t>（１）</w:t>
      </w:r>
      <w:r>
        <w:rPr>
          <w:rFonts w:hint="eastAsia"/>
        </w:rPr>
        <w:t xml:space="preserve">　</w:t>
      </w:r>
      <w:r w:rsidRPr="00E82C80">
        <w:rPr>
          <w:rFonts w:hint="eastAsia"/>
        </w:rPr>
        <w:t>自家用車の範囲</w:t>
      </w:r>
    </w:p>
    <w:p w:rsidR="002F2A74" w:rsidRPr="00E82C80" w:rsidRDefault="002F2A74" w:rsidP="00C233A1">
      <w:pPr>
        <w:ind w:left="31680" w:hangingChars="300" w:firstLine="31680"/>
      </w:pPr>
      <w:r w:rsidRPr="00E82C80">
        <w:rPr>
          <w:rFonts w:hint="eastAsia"/>
        </w:rPr>
        <w:t xml:space="preserve">　　　</w:t>
      </w:r>
      <w:r>
        <w:rPr>
          <w:rFonts w:hint="eastAsia"/>
        </w:rPr>
        <w:t xml:space="preserve">　道路</w:t>
      </w:r>
      <w:r w:rsidRPr="00E82C80">
        <w:rPr>
          <w:rFonts w:hint="eastAsia"/>
        </w:rPr>
        <w:t>運送車両法第２条第１項に定める自動車（自動二輪を含む。）及び原動機付自転車で</w:t>
      </w:r>
      <w:r>
        <w:rPr>
          <w:rFonts w:hint="eastAsia"/>
        </w:rPr>
        <w:t>教</w:t>
      </w:r>
      <w:r w:rsidRPr="00E82C80">
        <w:rPr>
          <w:rFonts w:hint="eastAsia"/>
        </w:rPr>
        <w:t>職員又は親族が所有（割賦販売法による割賦等で購入し、所有権が留保されているものを含む。）するもの</w:t>
      </w:r>
    </w:p>
    <w:p w:rsidR="002F2A74" w:rsidRPr="00E82C80" w:rsidRDefault="002F2A74" w:rsidP="00C233A1">
      <w:pPr>
        <w:ind w:left="31680" w:hangingChars="200" w:firstLine="31680"/>
      </w:pPr>
      <w:r w:rsidRPr="00E82C80">
        <w:rPr>
          <w:rFonts w:hint="eastAsia"/>
        </w:rPr>
        <w:t>（２）</w:t>
      </w:r>
      <w:r>
        <w:rPr>
          <w:rFonts w:hint="eastAsia"/>
        </w:rPr>
        <w:t xml:space="preserve">　</w:t>
      </w:r>
      <w:r w:rsidRPr="00E82C80">
        <w:rPr>
          <w:rFonts w:hint="eastAsia"/>
        </w:rPr>
        <w:t>任意保険等への加入</w:t>
      </w:r>
    </w:p>
    <w:p w:rsidR="002F2A74" w:rsidRPr="00E82C80" w:rsidRDefault="002F2A74" w:rsidP="00C233A1">
      <w:pPr>
        <w:ind w:left="31680" w:hangingChars="300" w:firstLine="31680"/>
      </w:pPr>
      <w:r w:rsidRPr="00E82C80">
        <w:rPr>
          <w:rFonts w:hint="eastAsia"/>
        </w:rPr>
        <w:t xml:space="preserve">　　　</w:t>
      </w:r>
      <w:r>
        <w:rPr>
          <w:rFonts w:hint="eastAsia"/>
        </w:rPr>
        <w:t xml:space="preserve">　</w:t>
      </w:r>
      <w:r w:rsidRPr="00E82C80">
        <w:rPr>
          <w:rFonts w:hint="eastAsia"/>
        </w:rPr>
        <w:t>自動車損害賠償保障法に基づく責任保険又は責任共済（以下「自賠責保険」という。）のほか、任意保険（対人補償…無制限、対物補償…２０００万円以上で、いずれも公務出張中の事故が補償対象となるもの）に加入していること。</w:t>
      </w:r>
    </w:p>
    <w:p w:rsidR="002F2A74" w:rsidRPr="00E82C80" w:rsidRDefault="002F2A74" w:rsidP="00C233A1">
      <w:pPr>
        <w:ind w:left="31680" w:hangingChars="200" w:firstLine="31680"/>
      </w:pPr>
    </w:p>
    <w:p w:rsidR="002F2A74" w:rsidRPr="00E82C80" w:rsidRDefault="002F2A74" w:rsidP="00C233A1">
      <w:pPr>
        <w:ind w:left="31680" w:hangingChars="200" w:firstLine="31680"/>
      </w:pPr>
      <w:r w:rsidRPr="00E82C80">
        <w:rPr>
          <w:rFonts w:hint="eastAsia"/>
        </w:rPr>
        <w:t>４　登録の取消し</w:t>
      </w:r>
    </w:p>
    <w:p w:rsidR="002F2A74" w:rsidRPr="00E82C80" w:rsidRDefault="002F2A74" w:rsidP="00392C9D">
      <w:r w:rsidRPr="00E82C80">
        <w:rPr>
          <w:rFonts w:hint="eastAsia"/>
        </w:rPr>
        <w:t>（１）</w:t>
      </w:r>
      <w:r>
        <w:rPr>
          <w:rFonts w:hint="eastAsia"/>
        </w:rPr>
        <w:t xml:space="preserve">　</w:t>
      </w:r>
      <w:r w:rsidRPr="00E82C80">
        <w:rPr>
          <w:rFonts w:hint="eastAsia"/>
        </w:rPr>
        <w:t>職権による取消し</w:t>
      </w:r>
    </w:p>
    <w:p w:rsidR="002F2A74" w:rsidRPr="00E82C80" w:rsidRDefault="002F2A74" w:rsidP="00C233A1">
      <w:pPr>
        <w:ind w:left="31680" w:hangingChars="300" w:firstLine="31680"/>
      </w:pPr>
      <w:r w:rsidRPr="00E82C80">
        <w:rPr>
          <w:rFonts w:hint="eastAsia"/>
        </w:rPr>
        <w:t xml:space="preserve">　　　</w:t>
      </w:r>
      <w:r>
        <w:rPr>
          <w:rFonts w:hint="eastAsia"/>
        </w:rPr>
        <w:t xml:space="preserve">　校長</w:t>
      </w:r>
      <w:r w:rsidRPr="00E82C80">
        <w:rPr>
          <w:rFonts w:hint="eastAsia"/>
        </w:rPr>
        <w:t>は、次に掲げる場合には３の登録を受けた自家用車について登録を取り消すことができる。</w:t>
      </w:r>
    </w:p>
    <w:p w:rsidR="002F2A74" w:rsidRPr="00E82C80" w:rsidRDefault="002F2A74" w:rsidP="00C233A1">
      <w:pPr>
        <w:ind w:leftChars="225" w:left="31680" w:hangingChars="100" w:firstLine="31680"/>
      </w:pPr>
      <w:r w:rsidRPr="00E82C80">
        <w:rPr>
          <w:rFonts w:hint="eastAsia"/>
        </w:rPr>
        <w:t xml:space="preserve">①　</w:t>
      </w:r>
      <w:r>
        <w:rPr>
          <w:rFonts w:hint="eastAsia"/>
        </w:rPr>
        <w:t>教職員</w:t>
      </w:r>
      <w:r w:rsidRPr="00E82C80">
        <w:rPr>
          <w:rFonts w:hint="eastAsia"/>
        </w:rPr>
        <w:t>が自動車運転免許に</w:t>
      </w:r>
      <w:r>
        <w:rPr>
          <w:rFonts w:hint="eastAsia"/>
        </w:rPr>
        <w:t>ついて、免許取消、免許停止の処分を受けていることが判明した場合</w:t>
      </w:r>
    </w:p>
    <w:p w:rsidR="002F2A74" w:rsidRPr="00E82C80" w:rsidRDefault="002F2A74" w:rsidP="00C233A1">
      <w:pPr>
        <w:ind w:firstLineChars="200" w:firstLine="31680"/>
      </w:pPr>
      <w:r w:rsidRPr="00E82C80">
        <w:rPr>
          <w:rFonts w:hint="eastAsia"/>
        </w:rPr>
        <w:t>②　登録</w:t>
      </w:r>
      <w:r>
        <w:rPr>
          <w:rFonts w:hint="eastAsia"/>
        </w:rPr>
        <w:t>している自家用車について、車検を受けていないことが判明した場合</w:t>
      </w:r>
    </w:p>
    <w:p w:rsidR="002F2A74" w:rsidRPr="00E82C80" w:rsidRDefault="002F2A74" w:rsidP="00C233A1">
      <w:pPr>
        <w:ind w:firstLineChars="200" w:firstLine="31680"/>
      </w:pPr>
      <w:r w:rsidRPr="00E82C80">
        <w:rPr>
          <w:rFonts w:hint="eastAsia"/>
        </w:rPr>
        <w:t>③　その他自家用車を登録することが適当でないと</w:t>
      </w:r>
      <w:r>
        <w:rPr>
          <w:rFonts w:hint="eastAsia"/>
        </w:rPr>
        <w:t>校長が判断する場合</w:t>
      </w:r>
    </w:p>
    <w:p w:rsidR="002F2A74" w:rsidRPr="00E82C80" w:rsidRDefault="002F2A74" w:rsidP="00C233A1">
      <w:pPr>
        <w:ind w:left="31680" w:hangingChars="200" w:firstLine="31680"/>
      </w:pPr>
      <w:r w:rsidRPr="00E82C80">
        <w:rPr>
          <w:rFonts w:hint="eastAsia"/>
        </w:rPr>
        <w:t>（２）</w:t>
      </w:r>
      <w:r>
        <w:rPr>
          <w:rFonts w:hint="eastAsia"/>
        </w:rPr>
        <w:t xml:space="preserve">　</w:t>
      </w:r>
      <w:r w:rsidRPr="00E82C80">
        <w:rPr>
          <w:rFonts w:hint="eastAsia"/>
        </w:rPr>
        <w:t>申請による取消し</w:t>
      </w:r>
    </w:p>
    <w:p w:rsidR="002F2A74" w:rsidRPr="00E82C80" w:rsidRDefault="002F2A74" w:rsidP="00C233A1">
      <w:pPr>
        <w:ind w:left="31680" w:hangingChars="300" w:firstLine="31680"/>
      </w:pPr>
      <w:r w:rsidRPr="00E82C80">
        <w:rPr>
          <w:rFonts w:hint="eastAsia"/>
        </w:rPr>
        <w:t xml:space="preserve">　　　</w:t>
      </w:r>
      <w:r>
        <w:rPr>
          <w:rFonts w:hint="eastAsia"/>
        </w:rPr>
        <w:t xml:space="preserve">　教</w:t>
      </w:r>
      <w:r w:rsidRPr="00E82C80">
        <w:rPr>
          <w:rFonts w:hint="eastAsia"/>
        </w:rPr>
        <w:t>職員は、３の登録を受けた自家用車について申し出によりその登録を取り消すことができる。</w:t>
      </w:r>
    </w:p>
    <w:p w:rsidR="002F2A74" w:rsidRPr="00E82C80" w:rsidRDefault="002F2A74" w:rsidP="00C233A1">
      <w:pPr>
        <w:widowControl/>
        <w:jc w:val="left"/>
      </w:pPr>
      <w:r w:rsidRPr="00E82C80">
        <w:br w:type="page"/>
      </w:r>
      <w:r w:rsidRPr="00E82C80">
        <w:rPr>
          <w:rFonts w:hint="eastAsia"/>
        </w:rPr>
        <w:t>５　使用承認基準等</w:t>
      </w:r>
    </w:p>
    <w:p w:rsidR="002F2A74" w:rsidRPr="00E82C80" w:rsidRDefault="002F2A74" w:rsidP="00C233A1">
      <w:pPr>
        <w:ind w:left="31680" w:hangingChars="300" w:firstLine="31680"/>
      </w:pPr>
      <w:r w:rsidRPr="00E82C80">
        <w:rPr>
          <w:rFonts w:hint="eastAsia"/>
        </w:rPr>
        <w:t>（１）</w:t>
      </w:r>
      <w:r>
        <w:rPr>
          <w:rFonts w:hint="eastAsia"/>
        </w:rPr>
        <w:t xml:space="preserve">　校長</w:t>
      </w:r>
      <w:r w:rsidRPr="00E82C80">
        <w:rPr>
          <w:rFonts w:hint="eastAsia"/>
        </w:rPr>
        <w:t>は、通常の公共交通機関を利用する場合より利便性が高く、効率的で円滑な公務の遂行が可能になると判断されるとき（巡回業務や用務地が交通の不便な地域である場合、その他緊急に業務を処理する必要がある場合等）は、</w:t>
      </w:r>
      <w:r>
        <w:rPr>
          <w:rFonts w:hint="eastAsia"/>
        </w:rPr>
        <w:t>教</w:t>
      </w:r>
      <w:r w:rsidRPr="00E82C80">
        <w:rPr>
          <w:rFonts w:hint="eastAsia"/>
        </w:rPr>
        <w:t>職員からの申請に基づき、自家用車の使用を承認することができる。</w:t>
      </w:r>
    </w:p>
    <w:p w:rsidR="002F2A74" w:rsidRPr="00E82C80" w:rsidRDefault="002F2A74" w:rsidP="00C233A1">
      <w:pPr>
        <w:ind w:left="31680" w:hangingChars="200" w:firstLine="31680"/>
      </w:pPr>
      <w:r w:rsidRPr="00E82C80">
        <w:rPr>
          <w:rFonts w:hint="eastAsia"/>
        </w:rPr>
        <w:t>（２）</w:t>
      </w:r>
      <w:r>
        <w:rPr>
          <w:rFonts w:hint="eastAsia"/>
        </w:rPr>
        <w:t xml:space="preserve">　</w:t>
      </w:r>
      <w:r w:rsidRPr="00E82C80">
        <w:rPr>
          <w:rFonts w:hint="eastAsia"/>
        </w:rPr>
        <w:t>自家用車の使用は、原則として県内出張に限る。</w:t>
      </w:r>
    </w:p>
    <w:p w:rsidR="002F2A74" w:rsidRPr="00E82C80" w:rsidRDefault="002F2A74" w:rsidP="00C233A1">
      <w:pPr>
        <w:ind w:left="31680" w:hangingChars="200" w:firstLine="31680"/>
      </w:pPr>
      <w:r w:rsidRPr="00E82C80">
        <w:rPr>
          <w:rFonts w:hint="eastAsia"/>
        </w:rPr>
        <w:t>（３）</w:t>
      </w:r>
      <w:r>
        <w:rPr>
          <w:rFonts w:hint="eastAsia"/>
        </w:rPr>
        <w:t xml:space="preserve">　</w:t>
      </w:r>
      <w:r w:rsidRPr="00E82C80">
        <w:rPr>
          <w:rFonts w:hint="eastAsia"/>
        </w:rPr>
        <w:t>ただし、次に掲げる場合には、使用承認できない。</w:t>
      </w:r>
    </w:p>
    <w:p w:rsidR="002F2A74" w:rsidRPr="00E82C80" w:rsidRDefault="002F2A74" w:rsidP="00C233A1">
      <w:pPr>
        <w:ind w:leftChars="100" w:left="31680" w:hangingChars="100" w:firstLine="31680"/>
      </w:pPr>
      <w:r w:rsidRPr="00E82C80">
        <w:rPr>
          <w:rFonts w:hint="eastAsia"/>
        </w:rPr>
        <w:t xml:space="preserve">　　①　</w:t>
      </w:r>
      <w:r>
        <w:rPr>
          <w:rFonts w:hint="eastAsia"/>
        </w:rPr>
        <w:t>教</w:t>
      </w:r>
      <w:r w:rsidRPr="00E82C80">
        <w:rPr>
          <w:rFonts w:hint="eastAsia"/>
        </w:rPr>
        <w:t>職員が酒気を帯びて運転するおそれがある場合</w:t>
      </w:r>
    </w:p>
    <w:p w:rsidR="002F2A74" w:rsidRPr="00E82C80" w:rsidRDefault="002F2A74" w:rsidP="00C233A1">
      <w:pPr>
        <w:ind w:leftChars="300" w:left="31680" w:hangingChars="100" w:firstLine="31680"/>
      </w:pPr>
      <w:r w:rsidRPr="00E82C80">
        <w:rPr>
          <w:rFonts w:hint="eastAsia"/>
        </w:rPr>
        <w:t xml:space="preserve">②　</w:t>
      </w:r>
      <w:r>
        <w:rPr>
          <w:rFonts w:hint="eastAsia"/>
        </w:rPr>
        <w:t>教</w:t>
      </w:r>
      <w:r w:rsidRPr="00E82C80">
        <w:rPr>
          <w:rFonts w:hint="eastAsia"/>
        </w:rPr>
        <w:t>職員の心身の傷病、過労、薬物の影響その他の事情により、正</w:t>
      </w:r>
      <w:r>
        <w:rPr>
          <w:rFonts w:hint="eastAsia"/>
        </w:rPr>
        <w:t>常な運転ができない又はできなくなるおそれがあると認められる場合</w:t>
      </w:r>
    </w:p>
    <w:p w:rsidR="002F2A74" w:rsidRPr="00E82C80" w:rsidRDefault="002F2A74" w:rsidP="00C233A1">
      <w:pPr>
        <w:ind w:firstLineChars="300" w:firstLine="31680"/>
      </w:pPr>
      <w:r w:rsidRPr="00E82C80">
        <w:rPr>
          <w:rFonts w:hint="eastAsia"/>
        </w:rPr>
        <w:t>③　自家用車の点検、整備が不十分であると認められる場合</w:t>
      </w:r>
    </w:p>
    <w:p w:rsidR="002F2A74" w:rsidRPr="00E82C80" w:rsidRDefault="002F2A74" w:rsidP="00C233A1">
      <w:pPr>
        <w:ind w:left="31680" w:hangingChars="200" w:firstLine="31680"/>
      </w:pPr>
      <w:r w:rsidRPr="00E82C80">
        <w:rPr>
          <w:rFonts w:hint="eastAsia"/>
        </w:rPr>
        <w:t xml:space="preserve">　　</w:t>
      </w:r>
      <w:r>
        <w:rPr>
          <w:rFonts w:hint="eastAsia"/>
        </w:rPr>
        <w:t xml:space="preserve">　</w:t>
      </w:r>
      <w:r w:rsidRPr="00E82C80">
        <w:rPr>
          <w:rFonts w:hint="eastAsia"/>
        </w:rPr>
        <w:t>④　その他</w:t>
      </w:r>
      <w:r>
        <w:rPr>
          <w:rFonts w:hint="eastAsia"/>
        </w:rPr>
        <w:t>教</w:t>
      </w:r>
      <w:r w:rsidRPr="00E82C80">
        <w:rPr>
          <w:rFonts w:hint="eastAsia"/>
        </w:rPr>
        <w:t>職員に自家用車を運転させることが適当でないと判断される場合</w:t>
      </w:r>
    </w:p>
    <w:p w:rsidR="002F2A74" w:rsidRPr="00E82C80" w:rsidRDefault="002F2A74" w:rsidP="00C233A1">
      <w:pPr>
        <w:ind w:left="31680" w:hangingChars="200" w:firstLine="31680"/>
      </w:pPr>
    </w:p>
    <w:p w:rsidR="002F2A74" w:rsidRPr="00E82C80" w:rsidRDefault="002F2A74" w:rsidP="00C233A1">
      <w:pPr>
        <w:ind w:left="31680" w:hangingChars="200" w:firstLine="31680"/>
      </w:pPr>
      <w:r w:rsidRPr="00E82C80">
        <w:rPr>
          <w:rFonts w:hint="eastAsia"/>
        </w:rPr>
        <w:t>６　同乗による公務出張</w:t>
      </w:r>
    </w:p>
    <w:p w:rsidR="002F2A74" w:rsidRPr="00E82C80" w:rsidRDefault="002F2A74" w:rsidP="00C233A1">
      <w:pPr>
        <w:ind w:leftChars="135" w:left="31680" w:firstLineChars="132" w:firstLine="31680"/>
      </w:pPr>
      <w:r>
        <w:rPr>
          <w:rFonts w:hint="eastAsia"/>
        </w:rPr>
        <w:t>同一</w:t>
      </w:r>
      <w:r w:rsidRPr="00E82C80">
        <w:rPr>
          <w:rFonts w:hint="eastAsia"/>
        </w:rPr>
        <w:t>用務あるいは用務地が同一又は同一方向である等、</w:t>
      </w:r>
      <w:r>
        <w:rPr>
          <w:rFonts w:hint="eastAsia"/>
        </w:rPr>
        <w:t>校長</w:t>
      </w:r>
      <w:r w:rsidRPr="00E82C80">
        <w:rPr>
          <w:rFonts w:hint="eastAsia"/>
        </w:rPr>
        <w:t>が業務遂行上効率的であると認める場合は、他</w:t>
      </w:r>
      <w:r>
        <w:rPr>
          <w:rFonts w:hint="eastAsia"/>
        </w:rPr>
        <w:t>教</w:t>
      </w:r>
      <w:r w:rsidRPr="00E82C80">
        <w:rPr>
          <w:rFonts w:hint="eastAsia"/>
        </w:rPr>
        <w:t>職員が同乗して出張することを承認することができる。</w:t>
      </w:r>
    </w:p>
    <w:p w:rsidR="002F2A74" w:rsidRPr="00E82C80" w:rsidRDefault="002F2A74" w:rsidP="00871BD3"/>
    <w:p w:rsidR="002F2A74" w:rsidRPr="00E82C80" w:rsidRDefault="002F2A74" w:rsidP="00871BD3">
      <w:r w:rsidRPr="00E82C80">
        <w:rPr>
          <w:rFonts w:hint="eastAsia"/>
        </w:rPr>
        <w:t>７　登録、登録取消し及び承認の手続き</w:t>
      </w:r>
    </w:p>
    <w:p w:rsidR="002F2A74" w:rsidRPr="00E82C80" w:rsidRDefault="002F2A74" w:rsidP="00C233A1">
      <w:pPr>
        <w:ind w:left="31680" w:hangingChars="100" w:firstLine="31680"/>
      </w:pPr>
      <w:r w:rsidRPr="00E82C80">
        <w:rPr>
          <w:rFonts w:hint="eastAsia"/>
        </w:rPr>
        <w:t>（１）</w:t>
      </w:r>
      <w:r>
        <w:rPr>
          <w:rFonts w:hint="eastAsia"/>
        </w:rPr>
        <w:t xml:space="preserve">　</w:t>
      </w:r>
      <w:r w:rsidRPr="00E82C80">
        <w:rPr>
          <w:rFonts w:hint="eastAsia"/>
        </w:rPr>
        <w:t>登録の手続き</w:t>
      </w:r>
    </w:p>
    <w:p w:rsidR="002F2A74" w:rsidRPr="00E82C80" w:rsidRDefault="002F2A74" w:rsidP="00C233A1">
      <w:pPr>
        <w:ind w:left="31680" w:hangingChars="300" w:firstLine="31680"/>
      </w:pPr>
      <w:r w:rsidRPr="00E82C80">
        <w:rPr>
          <w:rFonts w:hint="eastAsia"/>
        </w:rPr>
        <w:t xml:space="preserve">　　</w:t>
      </w:r>
      <w:r>
        <w:rPr>
          <w:rFonts w:hint="eastAsia"/>
        </w:rPr>
        <w:t xml:space="preserve">　　３の</w:t>
      </w:r>
      <w:r w:rsidRPr="00E82C80">
        <w:rPr>
          <w:rFonts w:hint="eastAsia"/>
        </w:rPr>
        <w:t>登録を受けようとする</w:t>
      </w:r>
      <w:r>
        <w:rPr>
          <w:rFonts w:hint="eastAsia"/>
        </w:rPr>
        <w:t>教</w:t>
      </w:r>
      <w:r w:rsidRPr="00E82C80">
        <w:rPr>
          <w:rFonts w:hint="eastAsia"/>
        </w:rPr>
        <w:t>職員は、様式第１号による公務出張に使用する自家用車登録申請書及び様式第１号</w:t>
      </w:r>
      <w:r>
        <w:rPr>
          <w:rFonts w:hint="eastAsia"/>
        </w:rPr>
        <w:t>別紙による公務出張の自家用車使用に係る条件の承諾書を提出し、校長</w:t>
      </w:r>
      <w:r w:rsidRPr="00E82C80">
        <w:rPr>
          <w:rFonts w:hint="eastAsia"/>
        </w:rPr>
        <w:t>の承認を受けなければならない。</w:t>
      </w:r>
    </w:p>
    <w:p w:rsidR="002F2A74" w:rsidRPr="00E82C80" w:rsidRDefault="002F2A74" w:rsidP="00C233A1">
      <w:pPr>
        <w:ind w:leftChars="100" w:left="31680" w:firstLineChars="300" w:firstLine="31680"/>
      </w:pPr>
      <w:r w:rsidRPr="00E82C80">
        <w:rPr>
          <w:rFonts w:hint="eastAsia"/>
        </w:rPr>
        <w:t>なお、登録事項に変更が生じたときも同様とする。</w:t>
      </w:r>
    </w:p>
    <w:p w:rsidR="002F2A74" w:rsidRPr="00E82C80" w:rsidRDefault="002F2A74" w:rsidP="00455362">
      <w:r w:rsidRPr="00E82C80">
        <w:rPr>
          <w:rFonts w:hint="eastAsia"/>
        </w:rPr>
        <w:t>（２）</w:t>
      </w:r>
      <w:r>
        <w:rPr>
          <w:rFonts w:hint="eastAsia"/>
        </w:rPr>
        <w:t xml:space="preserve">　</w:t>
      </w:r>
      <w:r w:rsidRPr="00E82C80">
        <w:rPr>
          <w:rFonts w:hint="eastAsia"/>
        </w:rPr>
        <w:t>登録取消しの手続き</w:t>
      </w:r>
    </w:p>
    <w:p w:rsidR="002F2A74" w:rsidRPr="00E82C80" w:rsidRDefault="002F2A74" w:rsidP="00C233A1">
      <w:pPr>
        <w:ind w:left="31680" w:hangingChars="267" w:firstLine="31680"/>
      </w:pPr>
      <w:r w:rsidRPr="00E82C80">
        <w:rPr>
          <w:rFonts w:hint="eastAsia"/>
        </w:rPr>
        <w:t xml:space="preserve">　　</w:t>
      </w:r>
      <w:r>
        <w:rPr>
          <w:rFonts w:hint="eastAsia"/>
        </w:rPr>
        <w:t xml:space="preserve">　　</w:t>
      </w:r>
      <w:r w:rsidRPr="00E82C80">
        <w:rPr>
          <w:rFonts w:hint="eastAsia"/>
        </w:rPr>
        <w:t>４の登録の取消しは、様式第１号による公務出張に使用する自家用車登録申請書によることとする。</w:t>
      </w:r>
    </w:p>
    <w:p w:rsidR="002F2A74" w:rsidRPr="00E82C80" w:rsidRDefault="002F2A74" w:rsidP="00C233A1">
      <w:pPr>
        <w:ind w:leftChars="300" w:left="31680" w:firstLineChars="100" w:firstLine="31680"/>
      </w:pPr>
      <w:r w:rsidRPr="00E82C80">
        <w:rPr>
          <w:rFonts w:hint="eastAsia"/>
        </w:rPr>
        <w:t>職権による取消しの場合は、</w:t>
      </w:r>
      <w:r>
        <w:rPr>
          <w:rFonts w:hint="eastAsia"/>
        </w:rPr>
        <w:t>校長</w:t>
      </w:r>
      <w:r w:rsidRPr="00E82C80">
        <w:rPr>
          <w:rFonts w:hint="eastAsia"/>
        </w:rPr>
        <w:t>は空欄に「職権による取消し」と記載し、校長承認印欄に押印すること。</w:t>
      </w:r>
    </w:p>
    <w:p w:rsidR="002F2A74" w:rsidRPr="00E82C80" w:rsidRDefault="002F2A74" w:rsidP="00C233A1">
      <w:pPr>
        <w:ind w:leftChars="300" w:left="31680" w:firstLineChars="100" w:firstLine="31680"/>
      </w:pPr>
      <w:r w:rsidRPr="00E82C80">
        <w:rPr>
          <w:rFonts w:hint="eastAsia"/>
        </w:rPr>
        <w:t>自己都合による取消しの場合は、</w:t>
      </w:r>
      <w:r>
        <w:rPr>
          <w:rFonts w:hint="eastAsia"/>
        </w:rPr>
        <w:t>教</w:t>
      </w:r>
      <w:r w:rsidRPr="00E82C80">
        <w:rPr>
          <w:rFonts w:hint="eastAsia"/>
        </w:rPr>
        <w:t>職員は空欄に「自己都合による取消し」と記載して提出する。</w:t>
      </w:r>
      <w:r>
        <w:rPr>
          <w:rFonts w:hint="eastAsia"/>
        </w:rPr>
        <w:t>校長</w:t>
      </w:r>
      <w:r w:rsidRPr="00E82C80">
        <w:rPr>
          <w:rFonts w:hint="eastAsia"/>
        </w:rPr>
        <w:t>の承認は不要とする。</w:t>
      </w:r>
    </w:p>
    <w:p w:rsidR="002F2A74" w:rsidRPr="00E82C80" w:rsidRDefault="002F2A74" w:rsidP="00C233A1">
      <w:pPr>
        <w:ind w:left="31680" w:hangingChars="67" w:firstLine="31680"/>
      </w:pPr>
      <w:r w:rsidRPr="00E82C80">
        <w:rPr>
          <w:rFonts w:hint="eastAsia"/>
        </w:rPr>
        <w:t>（３）</w:t>
      </w:r>
      <w:r>
        <w:rPr>
          <w:rFonts w:hint="eastAsia"/>
        </w:rPr>
        <w:t xml:space="preserve">　</w:t>
      </w:r>
      <w:r w:rsidRPr="00E82C80">
        <w:rPr>
          <w:rFonts w:hint="eastAsia"/>
        </w:rPr>
        <w:t>承認の手続き</w:t>
      </w:r>
    </w:p>
    <w:p w:rsidR="002F2A74" w:rsidRPr="00E82C80" w:rsidRDefault="002F2A74" w:rsidP="00C233A1">
      <w:pPr>
        <w:ind w:left="31680" w:hangingChars="267" w:firstLine="31680"/>
      </w:pPr>
      <w:r w:rsidRPr="00E82C80">
        <w:rPr>
          <w:rFonts w:hint="eastAsia"/>
        </w:rPr>
        <w:t xml:space="preserve">　　</w:t>
      </w:r>
      <w:r>
        <w:rPr>
          <w:rFonts w:hint="eastAsia"/>
        </w:rPr>
        <w:t xml:space="preserve">　　</w:t>
      </w:r>
      <w:r w:rsidRPr="00E82C80">
        <w:rPr>
          <w:rFonts w:hint="eastAsia"/>
        </w:rPr>
        <w:t>５の（１）の申請をしようとする</w:t>
      </w:r>
      <w:r>
        <w:rPr>
          <w:rFonts w:hint="eastAsia"/>
        </w:rPr>
        <w:t>教</w:t>
      </w:r>
      <w:r w:rsidRPr="00E82C80">
        <w:rPr>
          <w:rFonts w:hint="eastAsia"/>
        </w:rPr>
        <w:t>職員は、出張の都度、出張命令</w:t>
      </w:r>
      <w:r>
        <w:rPr>
          <w:rFonts w:hint="eastAsia"/>
        </w:rPr>
        <w:t>書</w:t>
      </w:r>
      <w:r w:rsidRPr="00E82C80">
        <w:rPr>
          <w:rFonts w:hint="eastAsia"/>
        </w:rPr>
        <w:t>に自家用車使用の旨を記載し、</w:t>
      </w:r>
      <w:r>
        <w:rPr>
          <w:rFonts w:hint="eastAsia"/>
        </w:rPr>
        <w:t>校長</w:t>
      </w:r>
      <w:r w:rsidRPr="00E82C80">
        <w:rPr>
          <w:rFonts w:hint="eastAsia"/>
        </w:rPr>
        <w:t>の承認を受けなければならない、自家用車に同乗して出張する</w:t>
      </w:r>
      <w:r>
        <w:rPr>
          <w:rFonts w:hint="eastAsia"/>
        </w:rPr>
        <w:t>教</w:t>
      </w:r>
      <w:r w:rsidRPr="00E82C80">
        <w:rPr>
          <w:rFonts w:hint="eastAsia"/>
        </w:rPr>
        <w:t>職員も同様とする。</w:t>
      </w:r>
    </w:p>
    <w:p w:rsidR="002F2A74" w:rsidRPr="00E82C80" w:rsidRDefault="002F2A74" w:rsidP="00C233A1">
      <w:pPr>
        <w:widowControl/>
        <w:jc w:val="left"/>
      </w:pPr>
      <w:r w:rsidRPr="00E82C80">
        <w:br w:type="page"/>
      </w:r>
      <w:r w:rsidRPr="00E82C80">
        <w:rPr>
          <w:rFonts w:hint="eastAsia"/>
        </w:rPr>
        <w:t>８　旅費</w:t>
      </w:r>
    </w:p>
    <w:p w:rsidR="002F2A74" w:rsidRPr="00E82C80" w:rsidRDefault="002F2A74" w:rsidP="002B4A50">
      <w:r w:rsidRPr="00E82C80">
        <w:rPr>
          <w:rFonts w:hint="eastAsia"/>
        </w:rPr>
        <w:t xml:space="preserve">　　旅費については、福岡県職員等の旅費に関する条例の定めるところによる。</w:t>
      </w:r>
    </w:p>
    <w:p w:rsidR="002F2A74" w:rsidRPr="00E82C80" w:rsidRDefault="002F2A74" w:rsidP="002B4A50"/>
    <w:p w:rsidR="002F2A74" w:rsidRPr="00E82C80" w:rsidRDefault="002F2A74" w:rsidP="00871BD3">
      <w:r w:rsidRPr="00E82C80">
        <w:rPr>
          <w:rFonts w:hint="eastAsia"/>
        </w:rPr>
        <w:t>９　交通事故の処理等</w:t>
      </w:r>
    </w:p>
    <w:p w:rsidR="002F2A74" w:rsidRPr="00E82C80" w:rsidRDefault="002F2A74" w:rsidP="00871BD3">
      <w:r w:rsidRPr="00E82C80">
        <w:rPr>
          <w:rFonts w:hint="eastAsia"/>
        </w:rPr>
        <w:t>（１）</w:t>
      </w:r>
      <w:r>
        <w:rPr>
          <w:rFonts w:hint="eastAsia"/>
        </w:rPr>
        <w:t xml:space="preserve">　</w:t>
      </w:r>
      <w:r w:rsidRPr="00E82C80">
        <w:rPr>
          <w:rFonts w:hint="eastAsia"/>
        </w:rPr>
        <w:t>事故報告</w:t>
      </w:r>
    </w:p>
    <w:p w:rsidR="002F2A74" w:rsidRPr="00E82C80" w:rsidRDefault="002F2A74" w:rsidP="00C233A1">
      <w:pPr>
        <w:ind w:left="31680" w:hangingChars="300" w:firstLine="31680"/>
        <w:rPr>
          <w:kern w:val="0"/>
        </w:rPr>
      </w:pPr>
      <w:r w:rsidRPr="00E82C80">
        <w:rPr>
          <w:rFonts w:hint="eastAsia"/>
        </w:rPr>
        <w:t xml:space="preserve">　　　</w:t>
      </w:r>
      <w:r>
        <w:rPr>
          <w:rFonts w:hint="eastAsia"/>
        </w:rPr>
        <w:t xml:space="preserve">　教</w:t>
      </w:r>
      <w:r w:rsidRPr="00E82C80">
        <w:rPr>
          <w:rFonts w:hint="eastAsia"/>
        </w:rPr>
        <w:t>職員が自家用車の公務使用中事故を起こした場合は、速やかに</w:t>
      </w:r>
      <w:r>
        <w:rPr>
          <w:rFonts w:hint="eastAsia"/>
        </w:rPr>
        <w:t>校長</w:t>
      </w:r>
      <w:r w:rsidRPr="00E82C80">
        <w:rPr>
          <w:rFonts w:hint="eastAsia"/>
        </w:rPr>
        <w:t>に届け出なければならない。この場合において、</w:t>
      </w:r>
      <w:r>
        <w:rPr>
          <w:rFonts w:hint="eastAsia"/>
        </w:rPr>
        <w:t>校長</w:t>
      </w:r>
      <w:r w:rsidRPr="00E82C80">
        <w:rPr>
          <w:rFonts w:hint="eastAsia"/>
        </w:rPr>
        <w:t>は当該事故の状況について、小郡市教育委員会に報告するものとする。</w:t>
      </w:r>
    </w:p>
    <w:p w:rsidR="002F2A74" w:rsidRPr="00E82C80" w:rsidRDefault="002F2A74" w:rsidP="004534D8">
      <w:r w:rsidRPr="00E82C80">
        <w:rPr>
          <w:rFonts w:hint="eastAsia"/>
        </w:rPr>
        <w:t>（２）</w:t>
      </w:r>
      <w:r>
        <w:rPr>
          <w:rFonts w:hint="eastAsia"/>
        </w:rPr>
        <w:t xml:space="preserve">　</w:t>
      </w:r>
      <w:r w:rsidRPr="00E82C80">
        <w:rPr>
          <w:rFonts w:hint="eastAsia"/>
        </w:rPr>
        <w:t>事故処理</w:t>
      </w:r>
    </w:p>
    <w:p w:rsidR="002F2A74" w:rsidRPr="00E82C80" w:rsidRDefault="002F2A74" w:rsidP="00C233A1">
      <w:pPr>
        <w:ind w:left="31680" w:hangingChars="300" w:firstLine="31680"/>
      </w:pPr>
      <w:r w:rsidRPr="00E82C80">
        <w:rPr>
          <w:rFonts w:hint="eastAsia"/>
        </w:rPr>
        <w:t xml:space="preserve">　　　</w:t>
      </w:r>
      <w:r>
        <w:rPr>
          <w:rFonts w:hint="eastAsia"/>
        </w:rPr>
        <w:t xml:space="preserve">　教</w:t>
      </w:r>
      <w:r w:rsidRPr="00E82C80">
        <w:rPr>
          <w:rFonts w:hint="eastAsia"/>
        </w:rPr>
        <w:t>職員が自家用車の公務使用により事故を起こし、第三者に損害等を与えた場合は、</w:t>
      </w:r>
      <w:r>
        <w:rPr>
          <w:rFonts w:hint="eastAsia"/>
        </w:rPr>
        <w:t>校長</w:t>
      </w:r>
      <w:r w:rsidRPr="00E82C80">
        <w:rPr>
          <w:rFonts w:hint="eastAsia"/>
        </w:rPr>
        <w:t>の責任において相手方との示談等の事故処理を行うものとする。</w:t>
      </w:r>
    </w:p>
    <w:p w:rsidR="002F2A74" w:rsidRPr="00E82C80" w:rsidRDefault="002F2A74" w:rsidP="004534D8"/>
    <w:p w:rsidR="002F2A74" w:rsidRPr="00E82C80" w:rsidRDefault="002F2A74" w:rsidP="004534D8">
      <w:r w:rsidRPr="00265B40">
        <w:rPr>
          <w:rFonts w:hint="eastAsia"/>
          <w:w w:val="50"/>
          <w:kern w:val="0"/>
          <w:fitText w:val="210" w:id="339901184"/>
        </w:rPr>
        <w:t>１０</w:t>
      </w:r>
      <w:r w:rsidRPr="00E82C80">
        <w:rPr>
          <w:rFonts w:hint="eastAsia"/>
        </w:rPr>
        <w:t xml:space="preserve">　損害賠償</w:t>
      </w:r>
    </w:p>
    <w:p w:rsidR="002F2A74" w:rsidRPr="00E82C80" w:rsidRDefault="002F2A74" w:rsidP="004534D8">
      <w:r w:rsidRPr="00E82C80">
        <w:rPr>
          <w:rFonts w:hint="eastAsia"/>
        </w:rPr>
        <w:t>（１）</w:t>
      </w:r>
      <w:r>
        <w:rPr>
          <w:rFonts w:hint="eastAsia"/>
        </w:rPr>
        <w:t xml:space="preserve">　</w:t>
      </w:r>
      <w:r w:rsidRPr="00E82C80">
        <w:rPr>
          <w:rFonts w:hint="eastAsia"/>
        </w:rPr>
        <w:t>市の損害賠償の範囲</w:t>
      </w:r>
    </w:p>
    <w:p w:rsidR="002F2A74" w:rsidRPr="00E82C80" w:rsidRDefault="002F2A74" w:rsidP="00C233A1">
      <w:pPr>
        <w:ind w:left="31680" w:hangingChars="300" w:firstLine="31680"/>
      </w:pPr>
      <w:r w:rsidRPr="00E82C80">
        <w:rPr>
          <w:rFonts w:hint="eastAsia"/>
        </w:rPr>
        <w:t xml:space="preserve">　　　</w:t>
      </w:r>
      <w:r>
        <w:rPr>
          <w:rFonts w:hint="eastAsia"/>
        </w:rPr>
        <w:t xml:space="preserve">　</w:t>
      </w:r>
      <w:r w:rsidRPr="00E82C80">
        <w:rPr>
          <w:rFonts w:hint="eastAsia"/>
        </w:rPr>
        <w:t>自家用車による公務出張についての承認を受けた</w:t>
      </w:r>
      <w:r>
        <w:rPr>
          <w:rFonts w:hint="eastAsia"/>
        </w:rPr>
        <w:t>教</w:t>
      </w:r>
      <w:r w:rsidRPr="00E82C80">
        <w:rPr>
          <w:rFonts w:hint="eastAsia"/>
        </w:rPr>
        <w:t>職員が出張中の交通事故により第三者に損害を与えた場合において、賠償額が自賠責保険及び任意保険の保険金額を超えるときは、その超える額を市が負担する。</w:t>
      </w:r>
    </w:p>
    <w:p w:rsidR="002F2A74" w:rsidRPr="00E82C80" w:rsidRDefault="002F2A74" w:rsidP="00C233A1">
      <w:pPr>
        <w:ind w:left="31680" w:hangingChars="200" w:firstLine="31680"/>
      </w:pPr>
      <w:r w:rsidRPr="00E82C80">
        <w:rPr>
          <w:rFonts w:hint="eastAsia"/>
        </w:rPr>
        <w:t xml:space="preserve">　　　</w:t>
      </w:r>
      <w:r>
        <w:rPr>
          <w:rFonts w:hint="eastAsia"/>
        </w:rPr>
        <w:t xml:space="preserve">　</w:t>
      </w:r>
      <w:r w:rsidRPr="00E82C80">
        <w:rPr>
          <w:rFonts w:hint="eastAsia"/>
        </w:rPr>
        <w:t>その他の費用については、市は一切これを負担しない。</w:t>
      </w:r>
    </w:p>
    <w:p w:rsidR="002F2A74" w:rsidRPr="00E82C80" w:rsidRDefault="002F2A74" w:rsidP="004534D8">
      <w:r w:rsidRPr="00E82C80">
        <w:rPr>
          <w:rFonts w:hint="eastAsia"/>
        </w:rPr>
        <w:t>（２）</w:t>
      </w:r>
      <w:r>
        <w:rPr>
          <w:rFonts w:hint="eastAsia"/>
        </w:rPr>
        <w:t xml:space="preserve">　</w:t>
      </w:r>
      <w:r w:rsidRPr="00E82C80">
        <w:rPr>
          <w:rFonts w:hint="eastAsia"/>
        </w:rPr>
        <w:t>損害賠償の求償</w:t>
      </w:r>
    </w:p>
    <w:p w:rsidR="002F2A74" w:rsidRDefault="002F2A74" w:rsidP="00C233A1">
      <w:pPr>
        <w:ind w:left="31680" w:hangingChars="300" w:firstLine="31680"/>
      </w:pPr>
      <w:r w:rsidRPr="00E82C80">
        <w:rPr>
          <w:rFonts w:hint="eastAsia"/>
        </w:rPr>
        <w:t xml:space="preserve">　　　</w:t>
      </w:r>
      <w:r>
        <w:rPr>
          <w:rFonts w:hint="eastAsia"/>
        </w:rPr>
        <w:t xml:space="preserve">　</w:t>
      </w:r>
      <w:r w:rsidRPr="00E82C80">
        <w:rPr>
          <w:rFonts w:hint="eastAsia"/>
        </w:rPr>
        <w:t>市が損害賠償をした場合において、当該</w:t>
      </w:r>
      <w:r>
        <w:rPr>
          <w:rFonts w:hint="eastAsia"/>
        </w:rPr>
        <w:t>教</w:t>
      </w:r>
      <w:r w:rsidRPr="00E82C80">
        <w:rPr>
          <w:rFonts w:hint="eastAsia"/>
        </w:rPr>
        <w:t>職員に故意又は重過失があったときは、その程度に応じて求償権を行使する。</w:t>
      </w:r>
    </w:p>
    <w:p w:rsidR="002F2A74" w:rsidRPr="00A87031" w:rsidRDefault="002F2A74" w:rsidP="00C233A1">
      <w:pPr>
        <w:ind w:left="31680" w:hangingChars="300" w:firstLine="31680"/>
      </w:pPr>
    </w:p>
    <w:p w:rsidR="002F2A74" w:rsidRPr="00E82C80" w:rsidRDefault="002F2A74" w:rsidP="004534D8">
      <w:r w:rsidRPr="00265B40">
        <w:rPr>
          <w:spacing w:val="93"/>
          <w:w w:val="50"/>
          <w:kern w:val="0"/>
        </w:rPr>
        <w:t>1</w:t>
      </w:r>
      <w:r w:rsidRPr="00265B40">
        <w:rPr>
          <w:spacing w:val="1"/>
          <w:w w:val="50"/>
          <w:kern w:val="0"/>
        </w:rPr>
        <w:t>1</w:t>
      </w:r>
      <w:r w:rsidRPr="00E82C80">
        <w:rPr>
          <w:rFonts w:hint="eastAsia"/>
        </w:rPr>
        <w:t xml:space="preserve">　承認を受けない自家用車の公務使用</w:t>
      </w:r>
    </w:p>
    <w:p w:rsidR="002F2A74" w:rsidRPr="00E82C80" w:rsidRDefault="002F2A74" w:rsidP="00C233A1">
      <w:pPr>
        <w:ind w:left="31680" w:hangingChars="100" w:firstLine="31680"/>
      </w:pPr>
      <w:r w:rsidRPr="00E82C80">
        <w:rPr>
          <w:rFonts w:hint="eastAsia"/>
        </w:rPr>
        <w:t xml:space="preserve">　　</w:t>
      </w:r>
      <w:r>
        <w:rPr>
          <w:rFonts w:hint="eastAsia"/>
        </w:rPr>
        <w:t>教</w:t>
      </w:r>
      <w:r w:rsidRPr="00E82C80">
        <w:rPr>
          <w:rFonts w:hint="eastAsia"/>
        </w:rPr>
        <w:t>職員が承認を受けずに自家用車を公務に使用し事故を起こした場合は、市はその責を一切負わないものとする。</w:t>
      </w:r>
    </w:p>
    <w:p w:rsidR="002F2A74" w:rsidRPr="00E82C80" w:rsidRDefault="002F2A74" w:rsidP="004534D8"/>
    <w:p w:rsidR="002F2A74" w:rsidRPr="00E82C80" w:rsidRDefault="002F2A74" w:rsidP="004534D8">
      <w:r w:rsidRPr="00E82C80">
        <w:rPr>
          <w:rFonts w:hint="eastAsia"/>
        </w:rPr>
        <w:t xml:space="preserve">　　　附　則</w:t>
      </w:r>
    </w:p>
    <w:p w:rsidR="002F2A74" w:rsidRPr="00E82C80" w:rsidRDefault="002F2A74" w:rsidP="004534D8">
      <w:r w:rsidRPr="00E82C80">
        <w:rPr>
          <w:rFonts w:hint="eastAsia"/>
        </w:rPr>
        <w:t xml:space="preserve">　この要領は、平成２５年</w:t>
      </w:r>
      <w:r>
        <w:rPr>
          <w:rFonts w:hint="eastAsia"/>
        </w:rPr>
        <w:t>４</w:t>
      </w:r>
      <w:r w:rsidRPr="00E82C80">
        <w:rPr>
          <w:rFonts w:hint="eastAsia"/>
        </w:rPr>
        <w:t>月１日から施行する。</w:t>
      </w:r>
    </w:p>
    <w:p w:rsidR="002F2A74" w:rsidRDefault="002F2A74" w:rsidP="00C233A1">
      <w:pPr>
        <w:ind w:firstLineChars="100" w:firstLine="31680"/>
      </w:pPr>
      <w:r w:rsidRPr="00E82C80">
        <w:rPr>
          <w:rFonts w:hint="eastAsia"/>
        </w:rPr>
        <w:t>ただし、施行</w:t>
      </w:r>
      <w:r>
        <w:rPr>
          <w:rFonts w:hint="eastAsia"/>
        </w:rPr>
        <w:t>日</w:t>
      </w:r>
      <w:r w:rsidRPr="00E82C80">
        <w:rPr>
          <w:rFonts w:hint="eastAsia"/>
        </w:rPr>
        <w:t>の前日までに</w:t>
      </w:r>
      <w:r>
        <w:rPr>
          <w:rFonts w:hint="eastAsia"/>
        </w:rPr>
        <w:t>、この改正による改正前の要領３のイの任意保険要件規定により、現に自家用車登録を受けている適用対象職員に対する改正後の要領３の（２）及び７の（１）の適用は、当該教職員の施行日現在の任意</w:t>
      </w:r>
      <w:r w:rsidRPr="00E82C80">
        <w:rPr>
          <w:rFonts w:hint="eastAsia"/>
        </w:rPr>
        <w:t>保険の有効期限日の翌日又は平成２６年</w:t>
      </w:r>
      <w:r>
        <w:rPr>
          <w:rFonts w:hint="eastAsia"/>
        </w:rPr>
        <w:t>４</w:t>
      </w:r>
      <w:r w:rsidRPr="00E82C80">
        <w:rPr>
          <w:rFonts w:hint="eastAsia"/>
        </w:rPr>
        <w:t>月１日のいずれか早い日からとする。</w:t>
      </w:r>
    </w:p>
    <w:p w:rsidR="002F2A74" w:rsidRDefault="002F2A74" w:rsidP="00C233A1">
      <w:pPr>
        <w:widowControl/>
        <w:jc w:val="left"/>
        <w:rPr>
          <w:sz w:val="20"/>
        </w:rPr>
      </w:pPr>
      <w:r>
        <w:br w:type="page"/>
      </w:r>
      <w:r>
        <w:rPr>
          <w:rFonts w:hint="eastAsia"/>
          <w:sz w:val="20"/>
        </w:rPr>
        <w:t>様式第１号</w:t>
      </w:r>
    </w:p>
    <w:tbl>
      <w:tblPr>
        <w:tblpPr w:leftFromText="142" w:rightFromText="142" w:vertAnchor="text" w:horzAnchor="margin" w:tblpXSpec="center"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666"/>
        <w:gridCol w:w="851"/>
        <w:gridCol w:w="850"/>
        <w:gridCol w:w="851"/>
        <w:gridCol w:w="851"/>
        <w:gridCol w:w="850"/>
        <w:gridCol w:w="815"/>
        <w:gridCol w:w="2000"/>
      </w:tblGrid>
      <w:tr w:rsidR="002F2A74" w:rsidRPr="00AB7DB0" w:rsidTr="004964F8">
        <w:trPr>
          <w:cantSplit/>
          <w:trHeight w:val="330"/>
        </w:trPr>
        <w:tc>
          <w:tcPr>
            <w:tcW w:w="666" w:type="dxa"/>
          </w:tcPr>
          <w:p w:rsidR="002F2A74" w:rsidRPr="00AB7DB0" w:rsidRDefault="002F2A74" w:rsidP="008010AA">
            <w:pPr>
              <w:tabs>
                <w:tab w:val="left" w:pos="4914"/>
              </w:tabs>
              <w:rPr>
                <w:sz w:val="20"/>
              </w:rPr>
            </w:pPr>
          </w:p>
        </w:tc>
        <w:tc>
          <w:tcPr>
            <w:tcW w:w="851" w:type="dxa"/>
          </w:tcPr>
          <w:p w:rsidR="002F2A74" w:rsidRPr="00AB7DB0" w:rsidRDefault="002F2A74" w:rsidP="008010AA">
            <w:pPr>
              <w:tabs>
                <w:tab w:val="left" w:pos="4914"/>
              </w:tabs>
              <w:jc w:val="center"/>
              <w:rPr>
                <w:sz w:val="20"/>
              </w:rPr>
            </w:pPr>
            <w:r w:rsidRPr="00AB7DB0">
              <w:rPr>
                <w:rFonts w:hint="eastAsia"/>
                <w:sz w:val="20"/>
              </w:rPr>
              <w:t>担当</w:t>
            </w:r>
          </w:p>
        </w:tc>
        <w:tc>
          <w:tcPr>
            <w:tcW w:w="850" w:type="dxa"/>
          </w:tcPr>
          <w:p w:rsidR="002F2A74" w:rsidRPr="00AB7DB0" w:rsidRDefault="002F2A74" w:rsidP="008010AA">
            <w:pPr>
              <w:tabs>
                <w:tab w:val="left" w:pos="4914"/>
              </w:tabs>
              <w:jc w:val="center"/>
              <w:rPr>
                <w:sz w:val="20"/>
              </w:rPr>
            </w:pPr>
          </w:p>
        </w:tc>
        <w:tc>
          <w:tcPr>
            <w:tcW w:w="851" w:type="dxa"/>
          </w:tcPr>
          <w:p w:rsidR="002F2A74" w:rsidRPr="00AB7DB0" w:rsidRDefault="002F2A74" w:rsidP="008010AA">
            <w:pPr>
              <w:tabs>
                <w:tab w:val="left" w:pos="4914"/>
              </w:tabs>
              <w:jc w:val="center"/>
              <w:rPr>
                <w:sz w:val="20"/>
              </w:rPr>
            </w:pPr>
          </w:p>
        </w:tc>
        <w:tc>
          <w:tcPr>
            <w:tcW w:w="851" w:type="dxa"/>
          </w:tcPr>
          <w:p w:rsidR="002F2A74" w:rsidRPr="00AB7DB0" w:rsidRDefault="002F2A74" w:rsidP="008010AA">
            <w:pPr>
              <w:tabs>
                <w:tab w:val="left" w:pos="4914"/>
              </w:tabs>
              <w:jc w:val="center"/>
              <w:rPr>
                <w:sz w:val="20"/>
              </w:rPr>
            </w:pPr>
          </w:p>
        </w:tc>
        <w:tc>
          <w:tcPr>
            <w:tcW w:w="850" w:type="dxa"/>
          </w:tcPr>
          <w:p w:rsidR="002F2A74" w:rsidRPr="00AB7DB0" w:rsidRDefault="002F2A74" w:rsidP="008010AA">
            <w:pPr>
              <w:tabs>
                <w:tab w:val="left" w:pos="4914"/>
              </w:tabs>
              <w:jc w:val="center"/>
              <w:rPr>
                <w:sz w:val="20"/>
              </w:rPr>
            </w:pPr>
            <w:r w:rsidRPr="00AB7DB0">
              <w:rPr>
                <w:rFonts w:hint="eastAsia"/>
                <w:sz w:val="20"/>
              </w:rPr>
              <w:t>校長</w:t>
            </w:r>
          </w:p>
        </w:tc>
        <w:tc>
          <w:tcPr>
            <w:tcW w:w="815" w:type="dxa"/>
          </w:tcPr>
          <w:p w:rsidR="002F2A74" w:rsidRPr="00AB7DB0" w:rsidRDefault="002F2A74" w:rsidP="008010AA">
            <w:pPr>
              <w:tabs>
                <w:tab w:val="left" w:pos="4914"/>
              </w:tabs>
              <w:jc w:val="center"/>
              <w:rPr>
                <w:sz w:val="20"/>
              </w:rPr>
            </w:pPr>
            <w:r w:rsidRPr="00AB7DB0">
              <w:rPr>
                <w:rFonts w:hint="eastAsia"/>
                <w:sz w:val="20"/>
              </w:rPr>
              <w:t>受理</w:t>
            </w:r>
          </w:p>
        </w:tc>
        <w:tc>
          <w:tcPr>
            <w:tcW w:w="2000" w:type="dxa"/>
          </w:tcPr>
          <w:p w:rsidR="002F2A74" w:rsidRPr="00AB7DB0" w:rsidRDefault="002F2A74" w:rsidP="008010AA">
            <w:pPr>
              <w:tabs>
                <w:tab w:val="left" w:pos="4914"/>
              </w:tabs>
              <w:rPr>
                <w:sz w:val="20"/>
              </w:rPr>
            </w:pPr>
            <w:r w:rsidRPr="00AB7DB0">
              <w:rPr>
                <w:rFonts w:hint="eastAsia"/>
                <w:sz w:val="20"/>
              </w:rPr>
              <w:t xml:space="preserve">　　年　　月　　日</w:t>
            </w:r>
          </w:p>
        </w:tc>
      </w:tr>
      <w:tr w:rsidR="002F2A74" w:rsidRPr="00AB7DB0" w:rsidTr="008D4099">
        <w:trPr>
          <w:cantSplit/>
          <w:trHeight w:val="330"/>
        </w:trPr>
        <w:tc>
          <w:tcPr>
            <w:tcW w:w="666" w:type="dxa"/>
            <w:vMerge w:val="restart"/>
            <w:vAlign w:val="center"/>
          </w:tcPr>
          <w:p w:rsidR="002F2A74" w:rsidRPr="00AB7DB0" w:rsidRDefault="002F2A74" w:rsidP="008D4099">
            <w:pPr>
              <w:tabs>
                <w:tab w:val="left" w:pos="4914"/>
              </w:tabs>
              <w:jc w:val="center"/>
              <w:rPr>
                <w:sz w:val="20"/>
              </w:rPr>
            </w:pPr>
            <w:r w:rsidRPr="00AB7DB0">
              <w:rPr>
                <w:rFonts w:hint="eastAsia"/>
                <w:sz w:val="20"/>
              </w:rPr>
              <w:t>決裁</w:t>
            </w:r>
          </w:p>
        </w:tc>
        <w:tc>
          <w:tcPr>
            <w:tcW w:w="851" w:type="dxa"/>
            <w:tcBorders>
              <w:bottom w:val="nil"/>
            </w:tcBorders>
          </w:tcPr>
          <w:p w:rsidR="002F2A74" w:rsidRPr="00AB7DB0" w:rsidRDefault="002F2A74" w:rsidP="008010AA">
            <w:pPr>
              <w:tabs>
                <w:tab w:val="left" w:pos="4914"/>
              </w:tabs>
              <w:jc w:val="center"/>
              <w:rPr>
                <w:sz w:val="20"/>
              </w:rPr>
            </w:pPr>
          </w:p>
        </w:tc>
        <w:tc>
          <w:tcPr>
            <w:tcW w:w="850" w:type="dxa"/>
            <w:tcBorders>
              <w:bottom w:val="nil"/>
            </w:tcBorders>
          </w:tcPr>
          <w:p w:rsidR="002F2A74" w:rsidRPr="00AB7DB0" w:rsidRDefault="002F2A74" w:rsidP="008010AA">
            <w:pPr>
              <w:tabs>
                <w:tab w:val="left" w:pos="4914"/>
              </w:tabs>
              <w:jc w:val="center"/>
              <w:rPr>
                <w:sz w:val="20"/>
              </w:rPr>
            </w:pPr>
          </w:p>
        </w:tc>
        <w:tc>
          <w:tcPr>
            <w:tcW w:w="851" w:type="dxa"/>
            <w:tcBorders>
              <w:bottom w:val="nil"/>
            </w:tcBorders>
          </w:tcPr>
          <w:p w:rsidR="002F2A74" w:rsidRPr="00AB7DB0" w:rsidRDefault="002F2A74" w:rsidP="008010AA">
            <w:pPr>
              <w:tabs>
                <w:tab w:val="left" w:pos="4914"/>
              </w:tabs>
              <w:jc w:val="center"/>
              <w:rPr>
                <w:sz w:val="20"/>
              </w:rPr>
            </w:pPr>
          </w:p>
        </w:tc>
        <w:tc>
          <w:tcPr>
            <w:tcW w:w="851" w:type="dxa"/>
            <w:tcBorders>
              <w:bottom w:val="nil"/>
            </w:tcBorders>
          </w:tcPr>
          <w:p w:rsidR="002F2A74" w:rsidRPr="00AB7DB0" w:rsidRDefault="002F2A74" w:rsidP="008010AA">
            <w:pPr>
              <w:tabs>
                <w:tab w:val="left" w:pos="4914"/>
              </w:tabs>
              <w:jc w:val="center"/>
              <w:rPr>
                <w:sz w:val="20"/>
              </w:rPr>
            </w:pPr>
          </w:p>
        </w:tc>
        <w:tc>
          <w:tcPr>
            <w:tcW w:w="850" w:type="dxa"/>
            <w:vMerge w:val="restart"/>
          </w:tcPr>
          <w:p w:rsidR="002F2A74" w:rsidRPr="00AB7DB0" w:rsidRDefault="002F2A74" w:rsidP="008010AA">
            <w:pPr>
              <w:tabs>
                <w:tab w:val="left" w:pos="4914"/>
              </w:tabs>
              <w:jc w:val="center"/>
              <w:rPr>
                <w:sz w:val="20"/>
              </w:rPr>
            </w:pPr>
          </w:p>
        </w:tc>
        <w:tc>
          <w:tcPr>
            <w:tcW w:w="815" w:type="dxa"/>
          </w:tcPr>
          <w:p w:rsidR="002F2A74" w:rsidRPr="00AB7DB0" w:rsidRDefault="002F2A74" w:rsidP="008010AA">
            <w:pPr>
              <w:tabs>
                <w:tab w:val="left" w:pos="4914"/>
              </w:tabs>
              <w:jc w:val="center"/>
              <w:rPr>
                <w:sz w:val="20"/>
              </w:rPr>
            </w:pPr>
            <w:r w:rsidRPr="00AB7DB0">
              <w:rPr>
                <w:rFonts w:hint="eastAsia"/>
                <w:sz w:val="20"/>
              </w:rPr>
              <w:t>決済</w:t>
            </w:r>
          </w:p>
        </w:tc>
        <w:tc>
          <w:tcPr>
            <w:tcW w:w="2000" w:type="dxa"/>
          </w:tcPr>
          <w:p w:rsidR="002F2A74" w:rsidRPr="00AB7DB0" w:rsidRDefault="002F2A74" w:rsidP="008010AA">
            <w:pPr>
              <w:tabs>
                <w:tab w:val="left" w:pos="4914"/>
              </w:tabs>
              <w:rPr>
                <w:sz w:val="20"/>
              </w:rPr>
            </w:pPr>
            <w:r w:rsidRPr="00AB7DB0">
              <w:rPr>
                <w:rFonts w:hint="eastAsia"/>
                <w:sz w:val="20"/>
              </w:rPr>
              <w:t xml:space="preserve">　　年　　月　　日</w:t>
            </w:r>
          </w:p>
        </w:tc>
      </w:tr>
      <w:tr w:rsidR="002F2A74" w:rsidRPr="00AB7DB0" w:rsidTr="004964F8">
        <w:trPr>
          <w:cantSplit/>
          <w:trHeight w:val="330"/>
        </w:trPr>
        <w:tc>
          <w:tcPr>
            <w:tcW w:w="666" w:type="dxa"/>
            <w:vMerge/>
          </w:tcPr>
          <w:p w:rsidR="002F2A74" w:rsidRPr="00AB7DB0" w:rsidRDefault="002F2A74" w:rsidP="008010AA">
            <w:pPr>
              <w:tabs>
                <w:tab w:val="left" w:pos="4914"/>
              </w:tabs>
              <w:rPr>
                <w:sz w:val="20"/>
              </w:rPr>
            </w:pPr>
          </w:p>
        </w:tc>
        <w:tc>
          <w:tcPr>
            <w:tcW w:w="851" w:type="dxa"/>
            <w:tcBorders>
              <w:top w:val="nil"/>
            </w:tcBorders>
          </w:tcPr>
          <w:p w:rsidR="002F2A74" w:rsidRPr="00AB7DB0" w:rsidRDefault="002F2A74" w:rsidP="008010AA">
            <w:pPr>
              <w:tabs>
                <w:tab w:val="left" w:pos="4914"/>
              </w:tabs>
              <w:rPr>
                <w:sz w:val="20"/>
              </w:rPr>
            </w:pPr>
          </w:p>
        </w:tc>
        <w:tc>
          <w:tcPr>
            <w:tcW w:w="850" w:type="dxa"/>
            <w:tcBorders>
              <w:top w:val="nil"/>
            </w:tcBorders>
          </w:tcPr>
          <w:p w:rsidR="002F2A74" w:rsidRPr="00AB7DB0" w:rsidRDefault="002F2A74" w:rsidP="008010AA">
            <w:pPr>
              <w:tabs>
                <w:tab w:val="left" w:pos="4914"/>
              </w:tabs>
              <w:rPr>
                <w:sz w:val="20"/>
              </w:rPr>
            </w:pPr>
          </w:p>
        </w:tc>
        <w:tc>
          <w:tcPr>
            <w:tcW w:w="851" w:type="dxa"/>
            <w:tcBorders>
              <w:top w:val="nil"/>
            </w:tcBorders>
          </w:tcPr>
          <w:p w:rsidR="002F2A74" w:rsidRPr="00AB7DB0" w:rsidRDefault="002F2A74" w:rsidP="008010AA">
            <w:pPr>
              <w:tabs>
                <w:tab w:val="left" w:pos="4914"/>
              </w:tabs>
              <w:rPr>
                <w:sz w:val="20"/>
              </w:rPr>
            </w:pPr>
          </w:p>
        </w:tc>
        <w:tc>
          <w:tcPr>
            <w:tcW w:w="851" w:type="dxa"/>
            <w:tcBorders>
              <w:top w:val="nil"/>
            </w:tcBorders>
          </w:tcPr>
          <w:p w:rsidR="002F2A74" w:rsidRPr="00AB7DB0" w:rsidRDefault="002F2A74" w:rsidP="008010AA">
            <w:pPr>
              <w:tabs>
                <w:tab w:val="left" w:pos="4914"/>
              </w:tabs>
              <w:rPr>
                <w:sz w:val="20"/>
              </w:rPr>
            </w:pPr>
          </w:p>
        </w:tc>
        <w:tc>
          <w:tcPr>
            <w:tcW w:w="850" w:type="dxa"/>
            <w:vMerge/>
          </w:tcPr>
          <w:p w:rsidR="002F2A74" w:rsidRPr="00AB7DB0" w:rsidRDefault="002F2A74" w:rsidP="008010AA">
            <w:pPr>
              <w:tabs>
                <w:tab w:val="left" w:pos="4914"/>
              </w:tabs>
              <w:rPr>
                <w:sz w:val="20"/>
              </w:rPr>
            </w:pPr>
          </w:p>
        </w:tc>
        <w:tc>
          <w:tcPr>
            <w:tcW w:w="2815" w:type="dxa"/>
            <w:gridSpan w:val="2"/>
          </w:tcPr>
          <w:p w:rsidR="002F2A74" w:rsidRPr="00AB7DB0" w:rsidRDefault="002F2A74" w:rsidP="008010AA">
            <w:pPr>
              <w:tabs>
                <w:tab w:val="left" w:pos="4914"/>
              </w:tabs>
              <w:rPr>
                <w:sz w:val="20"/>
              </w:rPr>
            </w:pPr>
            <w:r w:rsidRPr="00AB7DB0">
              <w:rPr>
                <w:rFonts w:hint="eastAsia"/>
                <w:sz w:val="20"/>
              </w:rPr>
              <w:t xml:space="preserve">　　承　認　・　不承認</w:t>
            </w:r>
          </w:p>
        </w:tc>
      </w:tr>
    </w:tbl>
    <w:p w:rsidR="002F2A74" w:rsidRDefault="002F2A74" w:rsidP="008010AA"/>
    <w:p w:rsidR="002F2A74" w:rsidRDefault="002F2A74" w:rsidP="008010AA"/>
    <w:p w:rsidR="002F2A74" w:rsidRDefault="002F2A74" w:rsidP="00C233A1">
      <w:pPr>
        <w:tabs>
          <w:tab w:val="left" w:pos="3024"/>
        </w:tabs>
        <w:ind w:firstLineChars="1200" w:firstLine="31680"/>
      </w:pPr>
      <w:r>
        <w:rPr>
          <w:rFonts w:hint="eastAsia"/>
        </w:rPr>
        <w:t>学校長殿</w:t>
      </w:r>
    </w:p>
    <w:p w:rsidR="002F2A74" w:rsidRDefault="002F2A74" w:rsidP="008010AA">
      <w:pPr>
        <w:tabs>
          <w:tab w:val="left" w:pos="3024"/>
        </w:tabs>
        <w:jc w:val="right"/>
      </w:pPr>
      <w:r>
        <w:tab/>
      </w:r>
      <w:r>
        <w:rPr>
          <w:rFonts w:hint="eastAsia"/>
        </w:rPr>
        <w:t>年　　月　　日</w:t>
      </w:r>
    </w:p>
    <w:p w:rsidR="002F2A74" w:rsidRDefault="002F2A74" w:rsidP="008010AA"/>
    <w:p w:rsidR="002F2A74" w:rsidRDefault="002F2A74" w:rsidP="008010AA">
      <w:pPr>
        <w:tabs>
          <w:tab w:val="left" w:pos="5286"/>
        </w:tabs>
        <w:wordWrap w:val="0"/>
        <w:jc w:val="right"/>
        <w:rPr>
          <w:u w:val="single"/>
        </w:rPr>
      </w:pPr>
      <w:r>
        <w:rPr>
          <w:rFonts w:hint="eastAsia"/>
          <w:u w:val="single"/>
        </w:rPr>
        <w:t xml:space="preserve">所属　　　　　　　　　　　　　</w:t>
      </w:r>
    </w:p>
    <w:p w:rsidR="002F2A74" w:rsidRPr="008010AA" w:rsidRDefault="002F2A74" w:rsidP="008010AA">
      <w:pPr>
        <w:tabs>
          <w:tab w:val="left" w:pos="5286"/>
        </w:tabs>
        <w:jc w:val="right"/>
        <w:rPr>
          <w:u w:val="single"/>
        </w:rPr>
      </w:pPr>
    </w:p>
    <w:p w:rsidR="002F2A74" w:rsidRDefault="002F2A74" w:rsidP="008010AA">
      <w:pPr>
        <w:tabs>
          <w:tab w:val="left" w:pos="5286"/>
        </w:tabs>
        <w:jc w:val="right"/>
      </w:pPr>
      <w:r>
        <w:tab/>
      </w:r>
      <w:r>
        <w:rPr>
          <w:rFonts w:hint="eastAsia"/>
          <w:u w:val="single"/>
        </w:rPr>
        <w:t>氏名　　　　　　　　　　　　印</w:t>
      </w:r>
    </w:p>
    <w:p w:rsidR="002F2A74" w:rsidRDefault="002F2A74" w:rsidP="008010AA">
      <w:pPr>
        <w:tabs>
          <w:tab w:val="left" w:pos="5286"/>
        </w:tabs>
        <w:rPr>
          <w:u w:val="single"/>
        </w:rPr>
      </w:pPr>
    </w:p>
    <w:p w:rsidR="002F2A74" w:rsidRDefault="002F2A74" w:rsidP="008010AA">
      <w:pPr>
        <w:jc w:val="center"/>
      </w:pPr>
      <w:r>
        <w:rPr>
          <w:rFonts w:hint="eastAsia"/>
        </w:rPr>
        <w:t>公務出張に使用する自家用車登録申請書</w:t>
      </w:r>
    </w:p>
    <w:p w:rsidR="002F2A74" w:rsidRDefault="002F2A74" w:rsidP="008010AA"/>
    <w:p w:rsidR="002F2A74" w:rsidRDefault="002F2A74" w:rsidP="008010AA">
      <w:r>
        <w:rPr>
          <w:rFonts w:hint="eastAsia"/>
        </w:rPr>
        <w:t xml:space="preserve">　公務出張に使用する自家用車について、自家用車の使用における各条件を別紙のとおり承諾のうえ自動車任意保険の証書の写しを添えて、「教職員の自家用車による公務出張に関する取扱要領」の規定により、次のとおり届けます。</w:t>
      </w:r>
    </w:p>
    <w:p w:rsidR="002F2A74" w:rsidRDefault="002F2A74" w:rsidP="008010AA"/>
    <w:tbl>
      <w:tblPr>
        <w:tblW w:w="4943"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18"/>
        <w:gridCol w:w="1414"/>
        <w:gridCol w:w="1277"/>
        <w:gridCol w:w="993"/>
        <w:gridCol w:w="993"/>
        <w:gridCol w:w="938"/>
        <w:gridCol w:w="809"/>
        <w:gridCol w:w="761"/>
      </w:tblGrid>
      <w:tr w:rsidR="002F2A74" w:rsidRPr="00AB7DB0" w:rsidTr="00265B40">
        <w:trPr>
          <w:trHeight w:val="605"/>
        </w:trPr>
        <w:tc>
          <w:tcPr>
            <w:tcW w:w="825" w:type="pct"/>
            <w:vAlign w:val="center"/>
          </w:tcPr>
          <w:p w:rsidR="002F2A74" w:rsidRPr="00AB7DB0" w:rsidRDefault="002F2A74" w:rsidP="008010AA">
            <w:pPr>
              <w:jc w:val="center"/>
              <w:rPr>
                <w:sz w:val="18"/>
                <w:szCs w:val="18"/>
              </w:rPr>
            </w:pPr>
            <w:r w:rsidRPr="00AB7DB0">
              <w:rPr>
                <w:rFonts w:hint="eastAsia"/>
                <w:sz w:val="18"/>
                <w:szCs w:val="18"/>
              </w:rPr>
              <w:t>保険の種別</w:t>
            </w:r>
          </w:p>
        </w:tc>
        <w:tc>
          <w:tcPr>
            <w:tcW w:w="822" w:type="pct"/>
            <w:vAlign w:val="center"/>
          </w:tcPr>
          <w:p w:rsidR="002F2A74" w:rsidRPr="00AB7DB0" w:rsidRDefault="002F2A74" w:rsidP="008010AA">
            <w:pPr>
              <w:jc w:val="center"/>
              <w:rPr>
                <w:sz w:val="18"/>
                <w:szCs w:val="18"/>
              </w:rPr>
            </w:pPr>
            <w:r w:rsidRPr="00AB7DB0">
              <w:rPr>
                <w:rFonts w:hint="eastAsia"/>
                <w:sz w:val="18"/>
                <w:szCs w:val="18"/>
              </w:rPr>
              <w:t>契約先</w:t>
            </w:r>
          </w:p>
        </w:tc>
        <w:tc>
          <w:tcPr>
            <w:tcW w:w="742" w:type="pct"/>
            <w:vAlign w:val="center"/>
          </w:tcPr>
          <w:p w:rsidR="002F2A74" w:rsidRPr="00AB7DB0" w:rsidRDefault="002F2A74" w:rsidP="008010AA">
            <w:pPr>
              <w:jc w:val="center"/>
              <w:rPr>
                <w:sz w:val="18"/>
                <w:szCs w:val="18"/>
              </w:rPr>
            </w:pPr>
            <w:r w:rsidRPr="00AB7DB0">
              <w:rPr>
                <w:rFonts w:hint="eastAsia"/>
                <w:sz w:val="18"/>
                <w:szCs w:val="18"/>
              </w:rPr>
              <w:t>証書番号</w:t>
            </w:r>
          </w:p>
        </w:tc>
        <w:tc>
          <w:tcPr>
            <w:tcW w:w="577" w:type="pct"/>
            <w:vAlign w:val="center"/>
          </w:tcPr>
          <w:p w:rsidR="002F2A74" w:rsidRPr="00AB7DB0" w:rsidRDefault="002F2A74" w:rsidP="008010AA">
            <w:pPr>
              <w:jc w:val="center"/>
              <w:rPr>
                <w:sz w:val="18"/>
                <w:szCs w:val="18"/>
              </w:rPr>
            </w:pPr>
            <w:r w:rsidRPr="00AB7DB0">
              <w:rPr>
                <w:rFonts w:hint="eastAsia"/>
                <w:sz w:val="18"/>
                <w:szCs w:val="18"/>
              </w:rPr>
              <w:t>保険種類</w:t>
            </w:r>
          </w:p>
        </w:tc>
        <w:tc>
          <w:tcPr>
            <w:tcW w:w="577" w:type="pct"/>
            <w:vAlign w:val="center"/>
          </w:tcPr>
          <w:p w:rsidR="002F2A74" w:rsidRPr="00AB7DB0" w:rsidRDefault="002F2A74" w:rsidP="008010AA">
            <w:pPr>
              <w:jc w:val="center"/>
              <w:rPr>
                <w:sz w:val="18"/>
                <w:szCs w:val="18"/>
              </w:rPr>
            </w:pPr>
            <w:r w:rsidRPr="00AB7DB0">
              <w:rPr>
                <w:rFonts w:hint="eastAsia"/>
                <w:sz w:val="18"/>
                <w:szCs w:val="18"/>
              </w:rPr>
              <w:t>保険金額</w:t>
            </w:r>
          </w:p>
          <w:p w:rsidR="002F2A74" w:rsidRPr="00AB7DB0" w:rsidRDefault="002F2A74" w:rsidP="008010AA">
            <w:pPr>
              <w:jc w:val="center"/>
              <w:rPr>
                <w:sz w:val="18"/>
                <w:szCs w:val="18"/>
              </w:rPr>
            </w:pPr>
            <w:r w:rsidRPr="00AB7DB0">
              <w:rPr>
                <w:rFonts w:hint="eastAsia"/>
                <w:sz w:val="18"/>
                <w:szCs w:val="18"/>
              </w:rPr>
              <w:t>（千円）</w:t>
            </w:r>
          </w:p>
        </w:tc>
        <w:tc>
          <w:tcPr>
            <w:tcW w:w="545" w:type="pct"/>
            <w:tcBorders>
              <w:right w:val="double" w:sz="4" w:space="0" w:color="auto"/>
            </w:tcBorders>
            <w:vAlign w:val="center"/>
          </w:tcPr>
          <w:p w:rsidR="002F2A74" w:rsidRPr="00AB7DB0" w:rsidRDefault="002F2A74" w:rsidP="008010AA">
            <w:pPr>
              <w:jc w:val="center"/>
              <w:rPr>
                <w:sz w:val="18"/>
                <w:szCs w:val="18"/>
              </w:rPr>
            </w:pPr>
            <w:r w:rsidRPr="00AB7DB0">
              <w:rPr>
                <w:rFonts w:hint="eastAsia"/>
                <w:sz w:val="18"/>
                <w:szCs w:val="18"/>
              </w:rPr>
              <w:t>保険期間</w:t>
            </w:r>
          </w:p>
        </w:tc>
        <w:tc>
          <w:tcPr>
            <w:tcW w:w="470" w:type="pct"/>
            <w:tcBorders>
              <w:left w:val="double" w:sz="4" w:space="0" w:color="auto"/>
            </w:tcBorders>
            <w:vAlign w:val="center"/>
          </w:tcPr>
          <w:p w:rsidR="002F2A74" w:rsidRPr="00AB7DB0" w:rsidRDefault="002F2A74" w:rsidP="008010AA">
            <w:pPr>
              <w:jc w:val="center"/>
              <w:rPr>
                <w:sz w:val="18"/>
                <w:szCs w:val="18"/>
              </w:rPr>
            </w:pPr>
            <w:r w:rsidRPr="00AB7DB0">
              <w:rPr>
                <w:rFonts w:hint="eastAsia"/>
                <w:sz w:val="18"/>
                <w:szCs w:val="18"/>
              </w:rPr>
              <w:t>所属長</w:t>
            </w:r>
          </w:p>
          <w:p w:rsidR="002F2A74" w:rsidRPr="00AB7DB0" w:rsidRDefault="002F2A74" w:rsidP="008010AA">
            <w:pPr>
              <w:jc w:val="center"/>
              <w:rPr>
                <w:sz w:val="18"/>
                <w:szCs w:val="18"/>
              </w:rPr>
            </w:pPr>
            <w:r w:rsidRPr="00AB7DB0">
              <w:rPr>
                <w:rFonts w:hint="eastAsia"/>
                <w:sz w:val="18"/>
                <w:szCs w:val="18"/>
              </w:rPr>
              <w:t>承認印</w:t>
            </w:r>
          </w:p>
        </w:tc>
        <w:tc>
          <w:tcPr>
            <w:tcW w:w="442" w:type="pct"/>
            <w:vAlign w:val="center"/>
          </w:tcPr>
          <w:p w:rsidR="002F2A74" w:rsidRPr="00AB7DB0" w:rsidRDefault="002F2A74" w:rsidP="008010AA">
            <w:pPr>
              <w:jc w:val="center"/>
              <w:rPr>
                <w:sz w:val="18"/>
                <w:szCs w:val="18"/>
              </w:rPr>
            </w:pPr>
            <w:r w:rsidRPr="00AB7DB0">
              <w:rPr>
                <w:rFonts w:hint="eastAsia"/>
                <w:sz w:val="18"/>
                <w:szCs w:val="18"/>
              </w:rPr>
              <w:t>承認日</w:t>
            </w:r>
          </w:p>
        </w:tc>
      </w:tr>
      <w:tr w:rsidR="002F2A74" w:rsidRPr="00AB7DB0" w:rsidTr="00265B40">
        <w:trPr>
          <w:cantSplit/>
          <w:trHeight w:val="217"/>
        </w:trPr>
        <w:tc>
          <w:tcPr>
            <w:tcW w:w="825" w:type="pct"/>
            <w:vMerge w:val="restart"/>
            <w:vAlign w:val="center"/>
          </w:tcPr>
          <w:p w:rsidR="002F2A74" w:rsidRPr="00AB7DB0" w:rsidRDefault="002F2A74" w:rsidP="008D4099">
            <w:pPr>
              <w:jc w:val="center"/>
              <w:rPr>
                <w:sz w:val="20"/>
                <w:szCs w:val="20"/>
              </w:rPr>
            </w:pPr>
            <w:r w:rsidRPr="00AB7DB0">
              <w:rPr>
                <w:rFonts w:hint="eastAsia"/>
                <w:kern w:val="0"/>
                <w:sz w:val="20"/>
                <w:szCs w:val="20"/>
              </w:rPr>
              <w:t>自動車保険</w:t>
            </w:r>
          </w:p>
          <w:p w:rsidR="002F2A74" w:rsidRPr="00AB7DB0" w:rsidRDefault="002F2A74" w:rsidP="008D4099">
            <w:pPr>
              <w:jc w:val="center"/>
              <w:rPr>
                <w:sz w:val="18"/>
                <w:szCs w:val="18"/>
              </w:rPr>
            </w:pPr>
            <w:r w:rsidRPr="00AB7DB0">
              <w:rPr>
                <w:rFonts w:hint="eastAsia"/>
                <w:sz w:val="20"/>
                <w:szCs w:val="20"/>
              </w:rPr>
              <w:t>（任意保険）</w:t>
            </w:r>
          </w:p>
        </w:tc>
        <w:tc>
          <w:tcPr>
            <w:tcW w:w="822" w:type="pct"/>
            <w:vMerge w:val="restart"/>
          </w:tcPr>
          <w:p w:rsidR="002F2A74" w:rsidRPr="00AB7DB0" w:rsidRDefault="002F2A74" w:rsidP="008010AA"/>
        </w:tc>
        <w:tc>
          <w:tcPr>
            <w:tcW w:w="742" w:type="pct"/>
            <w:vMerge w:val="restart"/>
          </w:tcPr>
          <w:p w:rsidR="002F2A74" w:rsidRPr="00AB7DB0" w:rsidRDefault="002F2A74" w:rsidP="004964F8"/>
        </w:tc>
        <w:tc>
          <w:tcPr>
            <w:tcW w:w="577" w:type="pct"/>
            <w:tcBorders>
              <w:bottom w:val="dashed" w:sz="4" w:space="0" w:color="auto"/>
            </w:tcBorders>
          </w:tcPr>
          <w:p w:rsidR="002F2A74" w:rsidRPr="00AB7DB0" w:rsidRDefault="002F2A74" w:rsidP="008010AA">
            <w:pPr>
              <w:jc w:val="center"/>
              <w:rPr>
                <w:sz w:val="16"/>
                <w:szCs w:val="16"/>
              </w:rPr>
            </w:pPr>
            <w:r w:rsidRPr="00AB7DB0">
              <w:rPr>
                <w:rFonts w:hint="eastAsia"/>
                <w:sz w:val="16"/>
                <w:szCs w:val="16"/>
              </w:rPr>
              <w:t>対　人</w:t>
            </w:r>
          </w:p>
        </w:tc>
        <w:tc>
          <w:tcPr>
            <w:tcW w:w="577" w:type="pct"/>
            <w:tcBorders>
              <w:bottom w:val="dashed" w:sz="4" w:space="0" w:color="auto"/>
            </w:tcBorders>
          </w:tcPr>
          <w:p w:rsidR="002F2A74" w:rsidRPr="00AB7DB0" w:rsidRDefault="002F2A74" w:rsidP="004964F8"/>
        </w:tc>
        <w:tc>
          <w:tcPr>
            <w:tcW w:w="545" w:type="pct"/>
            <w:vMerge w:val="restart"/>
            <w:tcBorders>
              <w:right w:val="double" w:sz="4" w:space="0" w:color="auto"/>
            </w:tcBorders>
          </w:tcPr>
          <w:p w:rsidR="002F2A74" w:rsidRPr="00AB7DB0" w:rsidRDefault="002F2A74" w:rsidP="004964F8"/>
        </w:tc>
        <w:tc>
          <w:tcPr>
            <w:tcW w:w="470" w:type="pct"/>
            <w:vMerge w:val="restart"/>
            <w:tcBorders>
              <w:left w:val="double" w:sz="4" w:space="0" w:color="auto"/>
              <w:tr2bl w:val="single" w:sz="4" w:space="0" w:color="auto"/>
            </w:tcBorders>
          </w:tcPr>
          <w:p w:rsidR="002F2A74" w:rsidRPr="00AB7DB0" w:rsidRDefault="002F2A74" w:rsidP="004964F8"/>
        </w:tc>
        <w:tc>
          <w:tcPr>
            <w:tcW w:w="442" w:type="pct"/>
            <w:vMerge w:val="restart"/>
            <w:tcBorders>
              <w:tr2bl w:val="single" w:sz="4" w:space="0" w:color="auto"/>
            </w:tcBorders>
          </w:tcPr>
          <w:p w:rsidR="002F2A74" w:rsidRPr="00AB7DB0" w:rsidRDefault="002F2A74" w:rsidP="004964F8"/>
        </w:tc>
      </w:tr>
      <w:tr w:rsidR="002F2A74" w:rsidRPr="00AB7DB0" w:rsidTr="00265B40">
        <w:trPr>
          <w:cantSplit/>
          <w:trHeight w:val="279"/>
        </w:trPr>
        <w:tc>
          <w:tcPr>
            <w:tcW w:w="825" w:type="pct"/>
            <w:vMerge/>
          </w:tcPr>
          <w:p w:rsidR="002F2A74" w:rsidRPr="00AB7DB0" w:rsidRDefault="002F2A74" w:rsidP="004964F8"/>
        </w:tc>
        <w:tc>
          <w:tcPr>
            <w:tcW w:w="822" w:type="pct"/>
            <w:vMerge/>
          </w:tcPr>
          <w:p w:rsidR="002F2A74" w:rsidRPr="00AB7DB0" w:rsidRDefault="002F2A74" w:rsidP="004964F8"/>
        </w:tc>
        <w:tc>
          <w:tcPr>
            <w:tcW w:w="742" w:type="pct"/>
            <w:vMerge/>
          </w:tcPr>
          <w:p w:rsidR="002F2A74" w:rsidRPr="00AB7DB0" w:rsidRDefault="002F2A74" w:rsidP="004964F8"/>
        </w:tc>
        <w:tc>
          <w:tcPr>
            <w:tcW w:w="577" w:type="pct"/>
            <w:tcBorders>
              <w:top w:val="dashed" w:sz="4" w:space="0" w:color="auto"/>
            </w:tcBorders>
          </w:tcPr>
          <w:p w:rsidR="002F2A74" w:rsidRPr="00AB7DB0" w:rsidRDefault="002F2A74" w:rsidP="008010AA">
            <w:pPr>
              <w:jc w:val="center"/>
              <w:rPr>
                <w:sz w:val="16"/>
                <w:szCs w:val="16"/>
              </w:rPr>
            </w:pPr>
            <w:r w:rsidRPr="00AB7DB0">
              <w:rPr>
                <w:rFonts w:hint="eastAsia"/>
                <w:sz w:val="16"/>
                <w:szCs w:val="16"/>
              </w:rPr>
              <w:t>対　物</w:t>
            </w:r>
          </w:p>
        </w:tc>
        <w:tc>
          <w:tcPr>
            <w:tcW w:w="577" w:type="pct"/>
            <w:tcBorders>
              <w:top w:val="dashed" w:sz="4" w:space="0" w:color="auto"/>
            </w:tcBorders>
          </w:tcPr>
          <w:p w:rsidR="002F2A74" w:rsidRPr="00AB7DB0" w:rsidRDefault="002F2A74" w:rsidP="004964F8"/>
        </w:tc>
        <w:tc>
          <w:tcPr>
            <w:tcW w:w="545" w:type="pct"/>
            <w:vMerge/>
            <w:tcBorders>
              <w:right w:val="double" w:sz="4" w:space="0" w:color="auto"/>
            </w:tcBorders>
          </w:tcPr>
          <w:p w:rsidR="002F2A74" w:rsidRPr="00AB7DB0" w:rsidRDefault="002F2A74" w:rsidP="004964F8"/>
        </w:tc>
        <w:tc>
          <w:tcPr>
            <w:tcW w:w="470" w:type="pct"/>
            <w:vMerge/>
            <w:tcBorders>
              <w:left w:val="double" w:sz="4" w:space="0" w:color="auto"/>
              <w:tr2bl w:val="single" w:sz="4" w:space="0" w:color="auto"/>
            </w:tcBorders>
          </w:tcPr>
          <w:p w:rsidR="002F2A74" w:rsidRPr="00AB7DB0" w:rsidRDefault="002F2A74" w:rsidP="004964F8"/>
        </w:tc>
        <w:tc>
          <w:tcPr>
            <w:tcW w:w="442" w:type="pct"/>
            <w:vMerge/>
            <w:tcBorders>
              <w:tr2bl w:val="single" w:sz="4" w:space="0" w:color="auto"/>
            </w:tcBorders>
          </w:tcPr>
          <w:p w:rsidR="002F2A74" w:rsidRPr="00AB7DB0" w:rsidRDefault="002F2A74" w:rsidP="004964F8"/>
        </w:tc>
      </w:tr>
      <w:tr w:rsidR="002F2A74" w:rsidRPr="00AB7DB0" w:rsidTr="008D4099">
        <w:trPr>
          <w:cantSplit/>
          <w:trHeight w:val="230"/>
        </w:trPr>
        <w:tc>
          <w:tcPr>
            <w:tcW w:w="825" w:type="pct"/>
            <w:vMerge/>
          </w:tcPr>
          <w:p w:rsidR="002F2A74" w:rsidRPr="00AB7DB0" w:rsidRDefault="002F2A74" w:rsidP="004964F8"/>
        </w:tc>
        <w:tc>
          <w:tcPr>
            <w:tcW w:w="822" w:type="pct"/>
            <w:vMerge w:val="restart"/>
          </w:tcPr>
          <w:p w:rsidR="002F2A74" w:rsidRPr="00AB7DB0" w:rsidRDefault="002F2A74" w:rsidP="004964F8"/>
        </w:tc>
        <w:tc>
          <w:tcPr>
            <w:tcW w:w="742" w:type="pct"/>
            <w:vMerge w:val="restart"/>
          </w:tcPr>
          <w:p w:rsidR="002F2A74" w:rsidRPr="00AB7DB0" w:rsidRDefault="002F2A74" w:rsidP="004964F8"/>
        </w:tc>
        <w:tc>
          <w:tcPr>
            <w:tcW w:w="577" w:type="pct"/>
            <w:tcBorders>
              <w:bottom w:val="dashed" w:sz="4" w:space="0" w:color="auto"/>
            </w:tcBorders>
          </w:tcPr>
          <w:p w:rsidR="002F2A74" w:rsidRPr="00AB7DB0" w:rsidRDefault="002F2A74" w:rsidP="008010AA">
            <w:pPr>
              <w:jc w:val="center"/>
              <w:rPr>
                <w:sz w:val="16"/>
                <w:szCs w:val="16"/>
              </w:rPr>
            </w:pPr>
            <w:r w:rsidRPr="00AB7DB0">
              <w:rPr>
                <w:rFonts w:hint="eastAsia"/>
                <w:sz w:val="16"/>
                <w:szCs w:val="16"/>
              </w:rPr>
              <w:t>対　人</w:t>
            </w:r>
          </w:p>
        </w:tc>
        <w:tc>
          <w:tcPr>
            <w:tcW w:w="577" w:type="pct"/>
            <w:tcBorders>
              <w:bottom w:val="dashed" w:sz="4" w:space="0" w:color="auto"/>
            </w:tcBorders>
          </w:tcPr>
          <w:p w:rsidR="002F2A74" w:rsidRPr="00AB7DB0" w:rsidRDefault="002F2A74" w:rsidP="004964F8"/>
        </w:tc>
        <w:tc>
          <w:tcPr>
            <w:tcW w:w="545" w:type="pct"/>
            <w:vMerge w:val="restart"/>
            <w:tcBorders>
              <w:right w:val="double" w:sz="4" w:space="0" w:color="auto"/>
            </w:tcBorders>
          </w:tcPr>
          <w:p w:rsidR="002F2A74" w:rsidRPr="00AB7DB0" w:rsidRDefault="002F2A74" w:rsidP="004964F8"/>
        </w:tc>
        <w:tc>
          <w:tcPr>
            <w:tcW w:w="470" w:type="pct"/>
            <w:vMerge w:val="restart"/>
            <w:tcBorders>
              <w:left w:val="double" w:sz="4" w:space="0" w:color="auto"/>
            </w:tcBorders>
          </w:tcPr>
          <w:p w:rsidR="002F2A74" w:rsidRPr="00AB7DB0" w:rsidRDefault="002F2A74" w:rsidP="004964F8"/>
        </w:tc>
        <w:tc>
          <w:tcPr>
            <w:tcW w:w="442" w:type="pct"/>
            <w:vMerge w:val="restart"/>
          </w:tcPr>
          <w:p w:rsidR="002F2A74" w:rsidRPr="00AB7DB0" w:rsidRDefault="002F2A74" w:rsidP="004964F8"/>
        </w:tc>
      </w:tr>
      <w:tr w:rsidR="002F2A74" w:rsidRPr="00AB7DB0" w:rsidTr="008D4099">
        <w:trPr>
          <w:cantSplit/>
          <w:trHeight w:val="223"/>
        </w:trPr>
        <w:tc>
          <w:tcPr>
            <w:tcW w:w="825" w:type="pct"/>
            <w:vMerge/>
          </w:tcPr>
          <w:p w:rsidR="002F2A74" w:rsidRPr="00AB7DB0" w:rsidRDefault="002F2A74" w:rsidP="004964F8"/>
        </w:tc>
        <w:tc>
          <w:tcPr>
            <w:tcW w:w="822" w:type="pct"/>
            <w:vMerge/>
          </w:tcPr>
          <w:p w:rsidR="002F2A74" w:rsidRPr="00AB7DB0" w:rsidRDefault="002F2A74" w:rsidP="004964F8"/>
        </w:tc>
        <w:tc>
          <w:tcPr>
            <w:tcW w:w="742" w:type="pct"/>
            <w:vMerge/>
          </w:tcPr>
          <w:p w:rsidR="002F2A74" w:rsidRPr="00AB7DB0" w:rsidRDefault="002F2A74" w:rsidP="004964F8"/>
        </w:tc>
        <w:tc>
          <w:tcPr>
            <w:tcW w:w="577" w:type="pct"/>
            <w:tcBorders>
              <w:top w:val="dashed" w:sz="4" w:space="0" w:color="auto"/>
            </w:tcBorders>
          </w:tcPr>
          <w:p w:rsidR="002F2A74" w:rsidRPr="00AB7DB0" w:rsidRDefault="002F2A74" w:rsidP="008010AA">
            <w:pPr>
              <w:jc w:val="center"/>
              <w:rPr>
                <w:sz w:val="16"/>
                <w:szCs w:val="16"/>
              </w:rPr>
            </w:pPr>
            <w:r w:rsidRPr="00AB7DB0">
              <w:rPr>
                <w:rFonts w:hint="eastAsia"/>
                <w:sz w:val="16"/>
                <w:szCs w:val="16"/>
              </w:rPr>
              <w:t>対　物</w:t>
            </w:r>
          </w:p>
        </w:tc>
        <w:tc>
          <w:tcPr>
            <w:tcW w:w="577" w:type="pct"/>
            <w:tcBorders>
              <w:top w:val="dashed" w:sz="4" w:space="0" w:color="auto"/>
            </w:tcBorders>
          </w:tcPr>
          <w:p w:rsidR="002F2A74" w:rsidRPr="00AB7DB0" w:rsidRDefault="002F2A74" w:rsidP="004964F8"/>
        </w:tc>
        <w:tc>
          <w:tcPr>
            <w:tcW w:w="545" w:type="pct"/>
            <w:vMerge/>
            <w:tcBorders>
              <w:right w:val="double" w:sz="4" w:space="0" w:color="auto"/>
            </w:tcBorders>
          </w:tcPr>
          <w:p w:rsidR="002F2A74" w:rsidRPr="00AB7DB0" w:rsidRDefault="002F2A74" w:rsidP="004964F8"/>
        </w:tc>
        <w:tc>
          <w:tcPr>
            <w:tcW w:w="470" w:type="pct"/>
            <w:vMerge/>
            <w:tcBorders>
              <w:left w:val="double" w:sz="4" w:space="0" w:color="auto"/>
            </w:tcBorders>
          </w:tcPr>
          <w:p w:rsidR="002F2A74" w:rsidRPr="00AB7DB0" w:rsidRDefault="002F2A74" w:rsidP="004964F8"/>
        </w:tc>
        <w:tc>
          <w:tcPr>
            <w:tcW w:w="442" w:type="pct"/>
            <w:vMerge/>
          </w:tcPr>
          <w:p w:rsidR="002F2A74" w:rsidRPr="00AB7DB0" w:rsidRDefault="002F2A74" w:rsidP="004964F8"/>
        </w:tc>
      </w:tr>
      <w:tr w:rsidR="002F2A74" w:rsidRPr="00AB7DB0" w:rsidTr="008D4099">
        <w:trPr>
          <w:cantSplit/>
          <w:trHeight w:val="230"/>
        </w:trPr>
        <w:tc>
          <w:tcPr>
            <w:tcW w:w="825" w:type="pct"/>
            <w:vMerge/>
          </w:tcPr>
          <w:p w:rsidR="002F2A74" w:rsidRPr="00AB7DB0" w:rsidRDefault="002F2A74" w:rsidP="004964F8"/>
        </w:tc>
        <w:tc>
          <w:tcPr>
            <w:tcW w:w="822" w:type="pct"/>
            <w:vMerge w:val="restart"/>
          </w:tcPr>
          <w:p w:rsidR="002F2A74" w:rsidRPr="00AB7DB0" w:rsidRDefault="002F2A74" w:rsidP="004964F8"/>
        </w:tc>
        <w:tc>
          <w:tcPr>
            <w:tcW w:w="742" w:type="pct"/>
            <w:vMerge w:val="restart"/>
          </w:tcPr>
          <w:p w:rsidR="002F2A74" w:rsidRPr="00AB7DB0" w:rsidRDefault="002F2A74" w:rsidP="004964F8"/>
        </w:tc>
        <w:tc>
          <w:tcPr>
            <w:tcW w:w="577" w:type="pct"/>
            <w:tcBorders>
              <w:bottom w:val="dashed" w:sz="4" w:space="0" w:color="auto"/>
            </w:tcBorders>
          </w:tcPr>
          <w:p w:rsidR="002F2A74" w:rsidRPr="00AB7DB0" w:rsidRDefault="002F2A74" w:rsidP="008010AA">
            <w:pPr>
              <w:jc w:val="center"/>
              <w:rPr>
                <w:sz w:val="16"/>
                <w:szCs w:val="16"/>
              </w:rPr>
            </w:pPr>
            <w:r w:rsidRPr="00AB7DB0">
              <w:rPr>
                <w:rFonts w:hint="eastAsia"/>
                <w:sz w:val="16"/>
                <w:szCs w:val="16"/>
              </w:rPr>
              <w:t>対　人</w:t>
            </w:r>
          </w:p>
        </w:tc>
        <w:tc>
          <w:tcPr>
            <w:tcW w:w="577" w:type="pct"/>
            <w:tcBorders>
              <w:bottom w:val="dashed" w:sz="4" w:space="0" w:color="auto"/>
            </w:tcBorders>
          </w:tcPr>
          <w:p w:rsidR="002F2A74" w:rsidRPr="00AB7DB0" w:rsidRDefault="002F2A74" w:rsidP="004964F8"/>
        </w:tc>
        <w:tc>
          <w:tcPr>
            <w:tcW w:w="545" w:type="pct"/>
            <w:vMerge w:val="restart"/>
            <w:tcBorders>
              <w:right w:val="double" w:sz="4" w:space="0" w:color="auto"/>
            </w:tcBorders>
          </w:tcPr>
          <w:p w:rsidR="002F2A74" w:rsidRPr="00AB7DB0" w:rsidRDefault="002F2A74" w:rsidP="004964F8"/>
        </w:tc>
        <w:tc>
          <w:tcPr>
            <w:tcW w:w="470" w:type="pct"/>
            <w:vMerge w:val="restart"/>
            <w:tcBorders>
              <w:left w:val="double" w:sz="4" w:space="0" w:color="auto"/>
            </w:tcBorders>
          </w:tcPr>
          <w:p w:rsidR="002F2A74" w:rsidRPr="00AB7DB0" w:rsidRDefault="002F2A74" w:rsidP="004964F8"/>
        </w:tc>
        <w:tc>
          <w:tcPr>
            <w:tcW w:w="442" w:type="pct"/>
            <w:vMerge w:val="restart"/>
          </w:tcPr>
          <w:p w:rsidR="002F2A74" w:rsidRPr="00AB7DB0" w:rsidRDefault="002F2A74" w:rsidP="004964F8"/>
        </w:tc>
      </w:tr>
      <w:tr w:rsidR="002F2A74" w:rsidRPr="00AB7DB0" w:rsidTr="008D4099">
        <w:trPr>
          <w:cantSplit/>
          <w:trHeight w:val="223"/>
        </w:trPr>
        <w:tc>
          <w:tcPr>
            <w:tcW w:w="825" w:type="pct"/>
            <w:vMerge/>
          </w:tcPr>
          <w:p w:rsidR="002F2A74" w:rsidRPr="00AB7DB0" w:rsidRDefault="002F2A74" w:rsidP="004964F8"/>
        </w:tc>
        <w:tc>
          <w:tcPr>
            <w:tcW w:w="822" w:type="pct"/>
            <w:vMerge/>
          </w:tcPr>
          <w:p w:rsidR="002F2A74" w:rsidRPr="00AB7DB0" w:rsidRDefault="002F2A74" w:rsidP="004964F8"/>
        </w:tc>
        <w:tc>
          <w:tcPr>
            <w:tcW w:w="742" w:type="pct"/>
            <w:vMerge/>
          </w:tcPr>
          <w:p w:rsidR="002F2A74" w:rsidRPr="00AB7DB0" w:rsidRDefault="002F2A74" w:rsidP="004964F8"/>
        </w:tc>
        <w:tc>
          <w:tcPr>
            <w:tcW w:w="577" w:type="pct"/>
            <w:tcBorders>
              <w:top w:val="dashed" w:sz="4" w:space="0" w:color="auto"/>
            </w:tcBorders>
          </w:tcPr>
          <w:p w:rsidR="002F2A74" w:rsidRPr="00AB7DB0" w:rsidRDefault="002F2A74" w:rsidP="008010AA">
            <w:pPr>
              <w:jc w:val="center"/>
              <w:rPr>
                <w:sz w:val="16"/>
                <w:szCs w:val="16"/>
              </w:rPr>
            </w:pPr>
            <w:r w:rsidRPr="00AB7DB0">
              <w:rPr>
                <w:rFonts w:hint="eastAsia"/>
                <w:sz w:val="16"/>
                <w:szCs w:val="16"/>
              </w:rPr>
              <w:t>対　物</w:t>
            </w:r>
          </w:p>
        </w:tc>
        <w:tc>
          <w:tcPr>
            <w:tcW w:w="577" w:type="pct"/>
            <w:tcBorders>
              <w:top w:val="dashed" w:sz="4" w:space="0" w:color="auto"/>
            </w:tcBorders>
          </w:tcPr>
          <w:p w:rsidR="002F2A74" w:rsidRPr="00AB7DB0" w:rsidRDefault="002F2A74" w:rsidP="004964F8"/>
        </w:tc>
        <w:tc>
          <w:tcPr>
            <w:tcW w:w="545" w:type="pct"/>
            <w:vMerge/>
            <w:tcBorders>
              <w:right w:val="double" w:sz="4" w:space="0" w:color="auto"/>
            </w:tcBorders>
          </w:tcPr>
          <w:p w:rsidR="002F2A74" w:rsidRPr="00AB7DB0" w:rsidRDefault="002F2A74" w:rsidP="004964F8"/>
        </w:tc>
        <w:tc>
          <w:tcPr>
            <w:tcW w:w="470" w:type="pct"/>
            <w:vMerge/>
            <w:tcBorders>
              <w:left w:val="double" w:sz="4" w:space="0" w:color="auto"/>
            </w:tcBorders>
          </w:tcPr>
          <w:p w:rsidR="002F2A74" w:rsidRPr="00AB7DB0" w:rsidRDefault="002F2A74" w:rsidP="004964F8"/>
        </w:tc>
        <w:tc>
          <w:tcPr>
            <w:tcW w:w="442" w:type="pct"/>
            <w:vMerge/>
          </w:tcPr>
          <w:p w:rsidR="002F2A74" w:rsidRPr="00AB7DB0" w:rsidRDefault="002F2A74" w:rsidP="004964F8"/>
        </w:tc>
      </w:tr>
      <w:tr w:rsidR="002F2A74" w:rsidRPr="00AB7DB0" w:rsidTr="008D4099">
        <w:trPr>
          <w:cantSplit/>
          <w:trHeight w:val="230"/>
        </w:trPr>
        <w:tc>
          <w:tcPr>
            <w:tcW w:w="825" w:type="pct"/>
            <w:vMerge/>
          </w:tcPr>
          <w:p w:rsidR="002F2A74" w:rsidRPr="00AB7DB0" w:rsidRDefault="002F2A74" w:rsidP="004964F8"/>
        </w:tc>
        <w:tc>
          <w:tcPr>
            <w:tcW w:w="822" w:type="pct"/>
            <w:vMerge w:val="restart"/>
          </w:tcPr>
          <w:p w:rsidR="002F2A74" w:rsidRPr="00AB7DB0" w:rsidRDefault="002F2A74" w:rsidP="004964F8"/>
        </w:tc>
        <w:tc>
          <w:tcPr>
            <w:tcW w:w="742" w:type="pct"/>
            <w:vMerge w:val="restart"/>
          </w:tcPr>
          <w:p w:rsidR="002F2A74" w:rsidRPr="00AB7DB0" w:rsidRDefault="002F2A74" w:rsidP="004964F8"/>
        </w:tc>
        <w:tc>
          <w:tcPr>
            <w:tcW w:w="577" w:type="pct"/>
            <w:tcBorders>
              <w:bottom w:val="dashed" w:sz="4" w:space="0" w:color="auto"/>
            </w:tcBorders>
          </w:tcPr>
          <w:p w:rsidR="002F2A74" w:rsidRPr="00AB7DB0" w:rsidRDefault="002F2A74" w:rsidP="008010AA">
            <w:pPr>
              <w:jc w:val="center"/>
              <w:rPr>
                <w:sz w:val="16"/>
                <w:szCs w:val="16"/>
              </w:rPr>
            </w:pPr>
            <w:r w:rsidRPr="00AB7DB0">
              <w:rPr>
                <w:rFonts w:hint="eastAsia"/>
                <w:sz w:val="16"/>
                <w:szCs w:val="16"/>
              </w:rPr>
              <w:t>対　人</w:t>
            </w:r>
          </w:p>
        </w:tc>
        <w:tc>
          <w:tcPr>
            <w:tcW w:w="577" w:type="pct"/>
            <w:tcBorders>
              <w:bottom w:val="dashed" w:sz="4" w:space="0" w:color="auto"/>
            </w:tcBorders>
          </w:tcPr>
          <w:p w:rsidR="002F2A74" w:rsidRPr="00AB7DB0" w:rsidRDefault="002F2A74" w:rsidP="004964F8"/>
        </w:tc>
        <w:tc>
          <w:tcPr>
            <w:tcW w:w="545" w:type="pct"/>
            <w:vMerge w:val="restart"/>
            <w:tcBorders>
              <w:right w:val="double" w:sz="4" w:space="0" w:color="auto"/>
            </w:tcBorders>
          </w:tcPr>
          <w:p w:rsidR="002F2A74" w:rsidRPr="00AB7DB0" w:rsidRDefault="002F2A74" w:rsidP="004964F8"/>
        </w:tc>
        <w:tc>
          <w:tcPr>
            <w:tcW w:w="470" w:type="pct"/>
            <w:vMerge w:val="restart"/>
            <w:tcBorders>
              <w:left w:val="double" w:sz="4" w:space="0" w:color="auto"/>
            </w:tcBorders>
          </w:tcPr>
          <w:p w:rsidR="002F2A74" w:rsidRPr="00AB7DB0" w:rsidRDefault="002F2A74" w:rsidP="004964F8"/>
        </w:tc>
        <w:tc>
          <w:tcPr>
            <w:tcW w:w="442" w:type="pct"/>
            <w:vMerge w:val="restart"/>
          </w:tcPr>
          <w:p w:rsidR="002F2A74" w:rsidRPr="00AB7DB0" w:rsidRDefault="002F2A74" w:rsidP="004964F8"/>
        </w:tc>
      </w:tr>
      <w:tr w:rsidR="002F2A74" w:rsidRPr="00AB7DB0" w:rsidTr="008D4099">
        <w:trPr>
          <w:cantSplit/>
          <w:trHeight w:val="223"/>
        </w:trPr>
        <w:tc>
          <w:tcPr>
            <w:tcW w:w="825" w:type="pct"/>
            <w:vMerge/>
          </w:tcPr>
          <w:p w:rsidR="002F2A74" w:rsidRPr="00AB7DB0" w:rsidRDefault="002F2A74" w:rsidP="004964F8"/>
        </w:tc>
        <w:tc>
          <w:tcPr>
            <w:tcW w:w="822" w:type="pct"/>
            <w:vMerge/>
          </w:tcPr>
          <w:p w:rsidR="002F2A74" w:rsidRPr="00AB7DB0" w:rsidRDefault="002F2A74" w:rsidP="004964F8"/>
        </w:tc>
        <w:tc>
          <w:tcPr>
            <w:tcW w:w="742" w:type="pct"/>
            <w:vMerge/>
          </w:tcPr>
          <w:p w:rsidR="002F2A74" w:rsidRPr="00AB7DB0" w:rsidRDefault="002F2A74" w:rsidP="004964F8"/>
        </w:tc>
        <w:tc>
          <w:tcPr>
            <w:tcW w:w="577" w:type="pct"/>
            <w:tcBorders>
              <w:top w:val="dashed" w:sz="4" w:space="0" w:color="auto"/>
            </w:tcBorders>
          </w:tcPr>
          <w:p w:rsidR="002F2A74" w:rsidRPr="00AB7DB0" w:rsidRDefault="002F2A74" w:rsidP="008010AA">
            <w:pPr>
              <w:jc w:val="center"/>
              <w:rPr>
                <w:sz w:val="16"/>
                <w:szCs w:val="16"/>
              </w:rPr>
            </w:pPr>
            <w:r w:rsidRPr="00AB7DB0">
              <w:rPr>
                <w:rFonts w:hint="eastAsia"/>
                <w:sz w:val="16"/>
                <w:szCs w:val="16"/>
              </w:rPr>
              <w:t>対　物</w:t>
            </w:r>
          </w:p>
        </w:tc>
        <w:tc>
          <w:tcPr>
            <w:tcW w:w="577" w:type="pct"/>
            <w:tcBorders>
              <w:top w:val="dashed" w:sz="4" w:space="0" w:color="auto"/>
            </w:tcBorders>
          </w:tcPr>
          <w:p w:rsidR="002F2A74" w:rsidRPr="00AB7DB0" w:rsidRDefault="002F2A74" w:rsidP="004964F8"/>
        </w:tc>
        <w:tc>
          <w:tcPr>
            <w:tcW w:w="545" w:type="pct"/>
            <w:vMerge/>
            <w:tcBorders>
              <w:right w:val="double" w:sz="4" w:space="0" w:color="auto"/>
            </w:tcBorders>
          </w:tcPr>
          <w:p w:rsidR="002F2A74" w:rsidRPr="00AB7DB0" w:rsidRDefault="002F2A74" w:rsidP="004964F8"/>
        </w:tc>
        <w:tc>
          <w:tcPr>
            <w:tcW w:w="470" w:type="pct"/>
            <w:vMerge/>
            <w:tcBorders>
              <w:left w:val="double" w:sz="4" w:space="0" w:color="auto"/>
            </w:tcBorders>
          </w:tcPr>
          <w:p w:rsidR="002F2A74" w:rsidRPr="00AB7DB0" w:rsidRDefault="002F2A74" w:rsidP="004964F8"/>
        </w:tc>
        <w:tc>
          <w:tcPr>
            <w:tcW w:w="442" w:type="pct"/>
            <w:vMerge/>
          </w:tcPr>
          <w:p w:rsidR="002F2A74" w:rsidRPr="00AB7DB0" w:rsidRDefault="002F2A74" w:rsidP="004964F8"/>
        </w:tc>
      </w:tr>
      <w:tr w:rsidR="002F2A74" w:rsidRPr="00AB7DB0" w:rsidTr="008D4099">
        <w:trPr>
          <w:cantSplit/>
          <w:trHeight w:val="230"/>
        </w:trPr>
        <w:tc>
          <w:tcPr>
            <w:tcW w:w="825" w:type="pct"/>
            <w:vMerge/>
          </w:tcPr>
          <w:p w:rsidR="002F2A74" w:rsidRPr="00AB7DB0" w:rsidRDefault="002F2A74" w:rsidP="004964F8"/>
        </w:tc>
        <w:tc>
          <w:tcPr>
            <w:tcW w:w="822" w:type="pct"/>
            <w:vMerge w:val="restart"/>
          </w:tcPr>
          <w:p w:rsidR="002F2A74" w:rsidRPr="00AB7DB0" w:rsidRDefault="002F2A74" w:rsidP="004964F8"/>
        </w:tc>
        <w:tc>
          <w:tcPr>
            <w:tcW w:w="742" w:type="pct"/>
            <w:vMerge w:val="restart"/>
          </w:tcPr>
          <w:p w:rsidR="002F2A74" w:rsidRPr="00AB7DB0" w:rsidRDefault="002F2A74" w:rsidP="004964F8"/>
        </w:tc>
        <w:tc>
          <w:tcPr>
            <w:tcW w:w="577" w:type="pct"/>
            <w:tcBorders>
              <w:bottom w:val="dashed" w:sz="4" w:space="0" w:color="auto"/>
            </w:tcBorders>
          </w:tcPr>
          <w:p w:rsidR="002F2A74" w:rsidRPr="00AB7DB0" w:rsidRDefault="002F2A74" w:rsidP="008010AA">
            <w:pPr>
              <w:jc w:val="center"/>
              <w:rPr>
                <w:sz w:val="16"/>
                <w:szCs w:val="16"/>
              </w:rPr>
            </w:pPr>
            <w:r w:rsidRPr="00AB7DB0">
              <w:rPr>
                <w:rFonts w:hint="eastAsia"/>
                <w:sz w:val="16"/>
                <w:szCs w:val="16"/>
              </w:rPr>
              <w:t>対　人</w:t>
            </w:r>
          </w:p>
        </w:tc>
        <w:tc>
          <w:tcPr>
            <w:tcW w:w="577" w:type="pct"/>
            <w:tcBorders>
              <w:bottom w:val="dashed" w:sz="4" w:space="0" w:color="auto"/>
            </w:tcBorders>
          </w:tcPr>
          <w:p w:rsidR="002F2A74" w:rsidRPr="00AB7DB0" w:rsidRDefault="002F2A74" w:rsidP="004964F8"/>
        </w:tc>
        <w:tc>
          <w:tcPr>
            <w:tcW w:w="545" w:type="pct"/>
            <w:vMerge w:val="restart"/>
            <w:tcBorders>
              <w:right w:val="double" w:sz="4" w:space="0" w:color="auto"/>
            </w:tcBorders>
          </w:tcPr>
          <w:p w:rsidR="002F2A74" w:rsidRPr="00AB7DB0" w:rsidRDefault="002F2A74" w:rsidP="004964F8"/>
        </w:tc>
        <w:tc>
          <w:tcPr>
            <w:tcW w:w="470" w:type="pct"/>
            <w:vMerge w:val="restart"/>
            <w:tcBorders>
              <w:left w:val="double" w:sz="4" w:space="0" w:color="auto"/>
            </w:tcBorders>
          </w:tcPr>
          <w:p w:rsidR="002F2A74" w:rsidRPr="00AB7DB0" w:rsidRDefault="002F2A74" w:rsidP="004964F8"/>
        </w:tc>
        <w:tc>
          <w:tcPr>
            <w:tcW w:w="442" w:type="pct"/>
            <w:vMerge w:val="restart"/>
          </w:tcPr>
          <w:p w:rsidR="002F2A74" w:rsidRPr="00AB7DB0" w:rsidRDefault="002F2A74" w:rsidP="004964F8"/>
        </w:tc>
      </w:tr>
      <w:tr w:rsidR="002F2A74" w:rsidRPr="00AB7DB0" w:rsidTr="008D4099">
        <w:trPr>
          <w:cantSplit/>
          <w:trHeight w:val="223"/>
        </w:trPr>
        <w:tc>
          <w:tcPr>
            <w:tcW w:w="825" w:type="pct"/>
            <w:vMerge/>
          </w:tcPr>
          <w:p w:rsidR="002F2A74" w:rsidRPr="00AB7DB0" w:rsidRDefault="002F2A74" w:rsidP="004964F8"/>
        </w:tc>
        <w:tc>
          <w:tcPr>
            <w:tcW w:w="822" w:type="pct"/>
            <w:vMerge/>
          </w:tcPr>
          <w:p w:rsidR="002F2A74" w:rsidRPr="00AB7DB0" w:rsidRDefault="002F2A74" w:rsidP="004964F8"/>
        </w:tc>
        <w:tc>
          <w:tcPr>
            <w:tcW w:w="742" w:type="pct"/>
            <w:vMerge/>
          </w:tcPr>
          <w:p w:rsidR="002F2A74" w:rsidRPr="00AB7DB0" w:rsidRDefault="002F2A74" w:rsidP="004964F8"/>
        </w:tc>
        <w:tc>
          <w:tcPr>
            <w:tcW w:w="577" w:type="pct"/>
            <w:tcBorders>
              <w:top w:val="dashed" w:sz="4" w:space="0" w:color="auto"/>
            </w:tcBorders>
          </w:tcPr>
          <w:p w:rsidR="002F2A74" w:rsidRPr="00AB7DB0" w:rsidRDefault="002F2A74" w:rsidP="008010AA">
            <w:pPr>
              <w:jc w:val="center"/>
              <w:rPr>
                <w:sz w:val="16"/>
                <w:szCs w:val="16"/>
              </w:rPr>
            </w:pPr>
            <w:r w:rsidRPr="00AB7DB0">
              <w:rPr>
                <w:rFonts w:hint="eastAsia"/>
                <w:sz w:val="16"/>
                <w:szCs w:val="16"/>
              </w:rPr>
              <w:t>対　物</w:t>
            </w:r>
          </w:p>
        </w:tc>
        <w:tc>
          <w:tcPr>
            <w:tcW w:w="577" w:type="pct"/>
            <w:tcBorders>
              <w:top w:val="dashed" w:sz="4" w:space="0" w:color="auto"/>
            </w:tcBorders>
          </w:tcPr>
          <w:p w:rsidR="002F2A74" w:rsidRPr="00AB7DB0" w:rsidRDefault="002F2A74" w:rsidP="004964F8"/>
        </w:tc>
        <w:tc>
          <w:tcPr>
            <w:tcW w:w="545" w:type="pct"/>
            <w:vMerge/>
            <w:tcBorders>
              <w:right w:val="double" w:sz="4" w:space="0" w:color="auto"/>
            </w:tcBorders>
          </w:tcPr>
          <w:p w:rsidR="002F2A74" w:rsidRPr="00AB7DB0" w:rsidRDefault="002F2A74" w:rsidP="004964F8"/>
        </w:tc>
        <w:tc>
          <w:tcPr>
            <w:tcW w:w="470" w:type="pct"/>
            <w:vMerge/>
            <w:tcBorders>
              <w:left w:val="double" w:sz="4" w:space="0" w:color="auto"/>
            </w:tcBorders>
          </w:tcPr>
          <w:p w:rsidR="002F2A74" w:rsidRPr="00AB7DB0" w:rsidRDefault="002F2A74" w:rsidP="004964F8"/>
        </w:tc>
        <w:tc>
          <w:tcPr>
            <w:tcW w:w="442" w:type="pct"/>
            <w:vMerge/>
          </w:tcPr>
          <w:p w:rsidR="002F2A74" w:rsidRPr="00AB7DB0" w:rsidRDefault="002F2A74" w:rsidP="004964F8"/>
        </w:tc>
      </w:tr>
      <w:tr w:rsidR="002F2A74" w:rsidRPr="00AB7DB0" w:rsidTr="008D4099">
        <w:trPr>
          <w:cantSplit/>
          <w:trHeight w:val="230"/>
        </w:trPr>
        <w:tc>
          <w:tcPr>
            <w:tcW w:w="825" w:type="pct"/>
            <w:vMerge/>
          </w:tcPr>
          <w:p w:rsidR="002F2A74" w:rsidRPr="00AB7DB0" w:rsidRDefault="002F2A74" w:rsidP="004964F8"/>
        </w:tc>
        <w:tc>
          <w:tcPr>
            <w:tcW w:w="822" w:type="pct"/>
            <w:vMerge w:val="restart"/>
          </w:tcPr>
          <w:p w:rsidR="002F2A74" w:rsidRPr="00AB7DB0" w:rsidRDefault="002F2A74" w:rsidP="004964F8"/>
        </w:tc>
        <w:tc>
          <w:tcPr>
            <w:tcW w:w="742" w:type="pct"/>
            <w:vMerge w:val="restart"/>
          </w:tcPr>
          <w:p w:rsidR="002F2A74" w:rsidRPr="00AB7DB0" w:rsidRDefault="002F2A74" w:rsidP="004964F8"/>
        </w:tc>
        <w:tc>
          <w:tcPr>
            <w:tcW w:w="577" w:type="pct"/>
            <w:tcBorders>
              <w:bottom w:val="dashed" w:sz="4" w:space="0" w:color="auto"/>
            </w:tcBorders>
          </w:tcPr>
          <w:p w:rsidR="002F2A74" w:rsidRPr="00AB7DB0" w:rsidRDefault="002F2A74" w:rsidP="008010AA">
            <w:pPr>
              <w:jc w:val="center"/>
              <w:rPr>
                <w:sz w:val="16"/>
                <w:szCs w:val="16"/>
              </w:rPr>
            </w:pPr>
            <w:r w:rsidRPr="00AB7DB0">
              <w:rPr>
                <w:rFonts w:hint="eastAsia"/>
                <w:sz w:val="16"/>
                <w:szCs w:val="16"/>
              </w:rPr>
              <w:t>対　人</w:t>
            </w:r>
          </w:p>
        </w:tc>
        <w:tc>
          <w:tcPr>
            <w:tcW w:w="577" w:type="pct"/>
            <w:tcBorders>
              <w:bottom w:val="dashed" w:sz="4" w:space="0" w:color="auto"/>
            </w:tcBorders>
          </w:tcPr>
          <w:p w:rsidR="002F2A74" w:rsidRPr="00AB7DB0" w:rsidRDefault="002F2A74" w:rsidP="004964F8"/>
        </w:tc>
        <w:tc>
          <w:tcPr>
            <w:tcW w:w="545" w:type="pct"/>
            <w:vMerge w:val="restart"/>
            <w:tcBorders>
              <w:right w:val="double" w:sz="4" w:space="0" w:color="auto"/>
            </w:tcBorders>
          </w:tcPr>
          <w:p w:rsidR="002F2A74" w:rsidRPr="00AB7DB0" w:rsidRDefault="002F2A74" w:rsidP="004964F8"/>
        </w:tc>
        <w:tc>
          <w:tcPr>
            <w:tcW w:w="470" w:type="pct"/>
            <w:vMerge w:val="restart"/>
            <w:tcBorders>
              <w:left w:val="double" w:sz="4" w:space="0" w:color="auto"/>
            </w:tcBorders>
          </w:tcPr>
          <w:p w:rsidR="002F2A74" w:rsidRPr="00AB7DB0" w:rsidRDefault="002F2A74" w:rsidP="004964F8"/>
        </w:tc>
        <w:tc>
          <w:tcPr>
            <w:tcW w:w="442" w:type="pct"/>
            <w:vMerge w:val="restart"/>
          </w:tcPr>
          <w:p w:rsidR="002F2A74" w:rsidRPr="00AB7DB0" w:rsidRDefault="002F2A74" w:rsidP="004964F8"/>
        </w:tc>
      </w:tr>
      <w:tr w:rsidR="002F2A74" w:rsidRPr="00AB7DB0" w:rsidTr="008D4099">
        <w:trPr>
          <w:cantSplit/>
          <w:trHeight w:val="223"/>
        </w:trPr>
        <w:tc>
          <w:tcPr>
            <w:tcW w:w="825" w:type="pct"/>
            <w:vMerge/>
          </w:tcPr>
          <w:p w:rsidR="002F2A74" w:rsidRPr="00AB7DB0" w:rsidRDefault="002F2A74" w:rsidP="004964F8"/>
        </w:tc>
        <w:tc>
          <w:tcPr>
            <w:tcW w:w="822" w:type="pct"/>
            <w:vMerge/>
          </w:tcPr>
          <w:p w:rsidR="002F2A74" w:rsidRPr="00AB7DB0" w:rsidRDefault="002F2A74" w:rsidP="004964F8"/>
        </w:tc>
        <w:tc>
          <w:tcPr>
            <w:tcW w:w="742" w:type="pct"/>
            <w:vMerge/>
          </w:tcPr>
          <w:p w:rsidR="002F2A74" w:rsidRPr="00AB7DB0" w:rsidRDefault="002F2A74" w:rsidP="004964F8"/>
        </w:tc>
        <w:tc>
          <w:tcPr>
            <w:tcW w:w="577" w:type="pct"/>
            <w:tcBorders>
              <w:top w:val="dashed" w:sz="4" w:space="0" w:color="auto"/>
            </w:tcBorders>
          </w:tcPr>
          <w:p w:rsidR="002F2A74" w:rsidRPr="00AB7DB0" w:rsidRDefault="002F2A74" w:rsidP="008010AA">
            <w:pPr>
              <w:jc w:val="center"/>
              <w:rPr>
                <w:sz w:val="16"/>
                <w:szCs w:val="16"/>
              </w:rPr>
            </w:pPr>
            <w:r w:rsidRPr="00AB7DB0">
              <w:rPr>
                <w:rFonts w:hint="eastAsia"/>
                <w:sz w:val="16"/>
                <w:szCs w:val="16"/>
              </w:rPr>
              <w:t>対　物</w:t>
            </w:r>
          </w:p>
        </w:tc>
        <w:tc>
          <w:tcPr>
            <w:tcW w:w="577" w:type="pct"/>
            <w:tcBorders>
              <w:top w:val="dashed" w:sz="4" w:space="0" w:color="auto"/>
            </w:tcBorders>
          </w:tcPr>
          <w:p w:rsidR="002F2A74" w:rsidRPr="00AB7DB0" w:rsidRDefault="002F2A74" w:rsidP="004964F8"/>
        </w:tc>
        <w:tc>
          <w:tcPr>
            <w:tcW w:w="545" w:type="pct"/>
            <w:vMerge/>
            <w:tcBorders>
              <w:right w:val="double" w:sz="4" w:space="0" w:color="auto"/>
            </w:tcBorders>
          </w:tcPr>
          <w:p w:rsidR="002F2A74" w:rsidRPr="00AB7DB0" w:rsidRDefault="002F2A74" w:rsidP="004964F8"/>
        </w:tc>
        <w:tc>
          <w:tcPr>
            <w:tcW w:w="470" w:type="pct"/>
            <w:vMerge/>
            <w:tcBorders>
              <w:left w:val="double" w:sz="4" w:space="0" w:color="auto"/>
            </w:tcBorders>
          </w:tcPr>
          <w:p w:rsidR="002F2A74" w:rsidRPr="00AB7DB0" w:rsidRDefault="002F2A74" w:rsidP="004964F8"/>
        </w:tc>
        <w:tc>
          <w:tcPr>
            <w:tcW w:w="442" w:type="pct"/>
            <w:vMerge/>
          </w:tcPr>
          <w:p w:rsidR="002F2A74" w:rsidRPr="00AB7DB0" w:rsidRDefault="002F2A74" w:rsidP="004964F8"/>
        </w:tc>
      </w:tr>
      <w:tr w:rsidR="002F2A74" w:rsidRPr="00AB7DB0" w:rsidTr="008D4099">
        <w:trPr>
          <w:cantSplit/>
          <w:trHeight w:val="230"/>
        </w:trPr>
        <w:tc>
          <w:tcPr>
            <w:tcW w:w="825" w:type="pct"/>
            <w:vMerge/>
          </w:tcPr>
          <w:p w:rsidR="002F2A74" w:rsidRPr="00AB7DB0" w:rsidRDefault="002F2A74" w:rsidP="004964F8"/>
        </w:tc>
        <w:tc>
          <w:tcPr>
            <w:tcW w:w="822" w:type="pct"/>
            <w:vMerge w:val="restart"/>
          </w:tcPr>
          <w:p w:rsidR="002F2A74" w:rsidRPr="00AB7DB0" w:rsidRDefault="002F2A74" w:rsidP="004964F8"/>
        </w:tc>
        <w:tc>
          <w:tcPr>
            <w:tcW w:w="742" w:type="pct"/>
            <w:vMerge w:val="restart"/>
          </w:tcPr>
          <w:p w:rsidR="002F2A74" w:rsidRPr="00AB7DB0" w:rsidRDefault="002F2A74" w:rsidP="004964F8"/>
        </w:tc>
        <w:tc>
          <w:tcPr>
            <w:tcW w:w="577" w:type="pct"/>
            <w:tcBorders>
              <w:bottom w:val="dashed" w:sz="4" w:space="0" w:color="auto"/>
            </w:tcBorders>
          </w:tcPr>
          <w:p w:rsidR="002F2A74" w:rsidRPr="00AB7DB0" w:rsidRDefault="002F2A74" w:rsidP="008010AA">
            <w:pPr>
              <w:jc w:val="center"/>
              <w:rPr>
                <w:sz w:val="16"/>
                <w:szCs w:val="16"/>
              </w:rPr>
            </w:pPr>
            <w:r w:rsidRPr="00AB7DB0">
              <w:rPr>
                <w:rFonts w:hint="eastAsia"/>
                <w:sz w:val="16"/>
                <w:szCs w:val="16"/>
              </w:rPr>
              <w:t>対　人</w:t>
            </w:r>
          </w:p>
        </w:tc>
        <w:tc>
          <w:tcPr>
            <w:tcW w:w="577" w:type="pct"/>
            <w:tcBorders>
              <w:bottom w:val="dashed" w:sz="4" w:space="0" w:color="auto"/>
            </w:tcBorders>
          </w:tcPr>
          <w:p w:rsidR="002F2A74" w:rsidRPr="00AB7DB0" w:rsidRDefault="002F2A74" w:rsidP="004964F8"/>
        </w:tc>
        <w:tc>
          <w:tcPr>
            <w:tcW w:w="545" w:type="pct"/>
            <w:vMerge w:val="restart"/>
            <w:tcBorders>
              <w:right w:val="double" w:sz="4" w:space="0" w:color="auto"/>
            </w:tcBorders>
          </w:tcPr>
          <w:p w:rsidR="002F2A74" w:rsidRPr="00AB7DB0" w:rsidRDefault="002F2A74" w:rsidP="004964F8"/>
        </w:tc>
        <w:tc>
          <w:tcPr>
            <w:tcW w:w="470" w:type="pct"/>
            <w:vMerge w:val="restart"/>
            <w:tcBorders>
              <w:left w:val="double" w:sz="4" w:space="0" w:color="auto"/>
            </w:tcBorders>
          </w:tcPr>
          <w:p w:rsidR="002F2A74" w:rsidRPr="00AB7DB0" w:rsidRDefault="002F2A74" w:rsidP="004964F8"/>
        </w:tc>
        <w:tc>
          <w:tcPr>
            <w:tcW w:w="442" w:type="pct"/>
            <w:vMerge w:val="restart"/>
          </w:tcPr>
          <w:p w:rsidR="002F2A74" w:rsidRPr="00AB7DB0" w:rsidRDefault="002F2A74" w:rsidP="004964F8"/>
        </w:tc>
      </w:tr>
      <w:tr w:rsidR="002F2A74" w:rsidRPr="00AB7DB0" w:rsidTr="008D4099">
        <w:trPr>
          <w:cantSplit/>
          <w:trHeight w:val="223"/>
        </w:trPr>
        <w:tc>
          <w:tcPr>
            <w:tcW w:w="825" w:type="pct"/>
            <w:vMerge/>
          </w:tcPr>
          <w:p w:rsidR="002F2A74" w:rsidRPr="00AB7DB0" w:rsidRDefault="002F2A74" w:rsidP="004964F8"/>
        </w:tc>
        <w:tc>
          <w:tcPr>
            <w:tcW w:w="822" w:type="pct"/>
            <w:vMerge/>
          </w:tcPr>
          <w:p w:rsidR="002F2A74" w:rsidRPr="00AB7DB0" w:rsidRDefault="002F2A74" w:rsidP="004964F8"/>
        </w:tc>
        <w:tc>
          <w:tcPr>
            <w:tcW w:w="742" w:type="pct"/>
            <w:vMerge/>
          </w:tcPr>
          <w:p w:rsidR="002F2A74" w:rsidRPr="00AB7DB0" w:rsidRDefault="002F2A74" w:rsidP="004964F8"/>
        </w:tc>
        <w:tc>
          <w:tcPr>
            <w:tcW w:w="577" w:type="pct"/>
            <w:tcBorders>
              <w:top w:val="dashed" w:sz="4" w:space="0" w:color="auto"/>
            </w:tcBorders>
          </w:tcPr>
          <w:p w:rsidR="002F2A74" w:rsidRPr="00AB7DB0" w:rsidRDefault="002F2A74" w:rsidP="008010AA">
            <w:pPr>
              <w:jc w:val="center"/>
              <w:rPr>
                <w:sz w:val="16"/>
                <w:szCs w:val="16"/>
              </w:rPr>
            </w:pPr>
            <w:r w:rsidRPr="00AB7DB0">
              <w:rPr>
                <w:rFonts w:hint="eastAsia"/>
                <w:sz w:val="16"/>
                <w:szCs w:val="16"/>
              </w:rPr>
              <w:t>対　物</w:t>
            </w:r>
          </w:p>
        </w:tc>
        <w:tc>
          <w:tcPr>
            <w:tcW w:w="577" w:type="pct"/>
            <w:tcBorders>
              <w:top w:val="dashed" w:sz="4" w:space="0" w:color="auto"/>
            </w:tcBorders>
          </w:tcPr>
          <w:p w:rsidR="002F2A74" w:rsidRPr="00AB7DB0" w:rsidRDefault="002F2A74" w:rsidP="004964F8"/>
        </w:tc>
        <w:tc>
          <w:tcPr>
            <w:tcW w:w="545" w:type="pct"/>
            <w:vMerge/>
            <w:tcBorders>
              <w:right w:val="double" w:sz="4" w:space="0" w:color="auto"/>
            </w:tcBorders>
          </w:tcPr>
          <w:p w:rsidR="002F2A74" w:rsidRPr="00AB7DB0" w:rsidRDefault="002F2A74" w:rsidP="004964F8"/>
        </w:tc>
        <w:tc>
          <w:tcPr>
            <w:tcW w:w="470" w:type="pct"/>
            <w:vMerge/>
            <w:tcBorders>
              <w:left w:val="double" w:sz="4" w:space="0" w:color="auto"/>
            </w:tcBorders>
          </w:tcPr>
          <w:p w:rsidR="002F2A74" w:rsidRPr="00AB7DB0" w:rsidRDefault="002F2A74" w:rsidP="004964F8"/>
        </w:tc>
        <w:tc>
          <w:tcPr>
            <w:tcW w:w="442" w:type="pct"/>
            <w:vMerge/>
          </w:tcPr>
          <w:p w:rsidR="002F2A74" w:rsidRPr="00AB7DB0" w:rsidRDefault="002F2A74" w:rsidP="004964F8"/>
        </w:tc>
      </w:tr>
      <w:tr w:rsidR="002F2A74" w:rsidRPr="00AB7DB0" w:rsidTr="008D4099">
        <w:trPr>
          <w:cantSplit/>
          <w:trHeight w:val="230"/>
        </w:trPr>
        <w:tc>
          <w:tcPr>
            <w:tcW w:w="825" w:type="pct"/>
            <w:vMerge/>
          </w:tcPr>
          <w:p w:rsidR="002F2A74" w:rsidRPr="00AB7DB0" w:rsidRDefault="002F2A74" w:rsidP="004964F8"/>
        </w:tc>
        <w:tc>
          <w:tcPr>
            <w:tcW w:w="822" w:type="pct"/>
            <w:vMerge w:val="restart"/>
          </w:tcPr>
          <w:p w:rsidR="002F2A74" w:rsidRPr="00AB7DB0" w:rsidRDefault="002F2A74" w:rsidP="004964F8"/>
        </w:tc>
        <w:tc>
          <w:tcPr>
            <w:tcW w:w="742" w:type="pct"/>
            <w:vMerge w:val="restart"/>
          </w:tcPr>
          <w:p w:rsidR="002F2A74" w:rsidRPr="00AB7DB0" w:rsidRDefault="002F2A74" w:rsidP="004964F8"/>
        </w:tc>
        <w:tc>
          <w:tcPr>
            <w:tcW w:w="577" w:type="pct"/>
            <w:tcBorders>
              <w:bottom w:val="dashed" w:sz="4" w:space="0" w:color="auto"/>
            </w:tcBorders>
          </w:tcPr>
          <w:p w:rsidR="002F2A74" w:rsidRPr="00AB7DB0" w:rsidRDefault="002F2A74" w:rsidP="008010AA">
            <w:pPr>
              <w:jc w:val="center"/>
              <w:rPr>
                <w:sz w:val="16"/>
                <w:szCs w:val="16"/>
              </w:rPr>
            </w:pPr>
            <w:r w:rsidRPr="00AB7DB0">
              <w:rPr>
                <w:rFonts w:hint="eastAsia"/>
                <w:sz w:val="16"/>
                <w:szCs w:val="16"/>
              </w:rPr>
              <w:t>対　人</w:t>
            </w:r>
          </w:p>
        </w:tc>
        <w:tc>
          <w:tcPr>
            <w:tcW w:w="577" w:type="pct"/>
            <w:tcBorders>
              <w:bottom w:val="dashed" w:sz="4" w:space="0" w:color="auto"/>
            </w:tcBorders>
          </w:tcPr>
          <w:p w:rsidR="002F2A74" w:rsidRPr="00AB7DB0" w:rsidRDefault="002F2A74" w:rsidP="004964F8"/>
        </w:tc>
        <w:tc>
          <w:tcPr>
            <w:tcW w:w="545" w:type="pct"/>
            <w:vMerge w:val="restart"/>
            <w:tcBorders>
              <w:right w:val="double" w:sz="4" w:space="0" w:color="auto"/>
            </w:tcBorders>
          </w:tcPr>
          <w:p w:rsidR="002F2A74" w:rsidRPr="00AB7DB0" w:rsidRDefault="002F2A74" w:rsidP="004964F8"/>
        </w:tc>
        <w:tc>
          <w:tcPr>
            <w:tcW w:w="470" w:type="pct"/>
            <w:vMerge w:val="restart"/>
            <w:tcBorders>
              <w:left w:val="double" w:sz="4" w:space="0" w:color="auto"/>
            </w:tcBorders>
          </w:tcPr>
          <w:p w:rsidR="002F2A74" w:rsidRPr="00AB7DB0" w:rsidRDefault="002F2A74" w:rsidP="004964F8"/>
        </w:tc>
        <w:tc>
          <w:tcPr>
            <w:tcW w:w="442" w:type="pct"/>
            <w:vMerge w:val="restart"/>
          </w:tcPr>
          <w:p w:rsidR="002F2A74" w:rsidRPr="00AB7DB0" w:rsidRDefault="002F2A74" w:rsidP="004964F8"/>
        </w:tc>
      </w:tr>
      <w:tr w:rsidR="002F2A74" w:rsidRPr="00AB7DB0" w:rsidTr="008D4099">
        <w:trPr>
          <w:cantSplit/>
          <w:trHeight w:val="223"/>
        </w:trPr>
        <w:tc>
          <w:tcPr>
            <w:tcW w:w="825" w:type="pct"/>
            <w:vMerge/>
          </w:tcPr>
          <w:p w:rsidR="002F2A74" w:rsidRPr="00AB7DB0" w:rsidRDefault="002F2A74" w:rsidP="004964F8"/>
        </w:tc>
        <w:tc>
          <w:tcPr>
            <w:tcW w:w="822" w:type="pct"/>
            <w:vMerge/>
          </w:tcPr>
          <w:p w:rsidR="002F2A74" w:rsidRPr="00AB7DB0" w:rsidRDefault="002F2A74" w:rsidP="004964F8"/>
        </w:tc>
        <w:tc>
          <w:tcPr>
            <w:tcW w:w="742" w:type="pct"/>
            <w:vMerge/>
          </w:tcPr>
          <w:p w:rsidR="002F2A74" w:rsidRPr="00AB7DB0" w:rsidRDefault="002F2A74" w:rsidP="004964F8"/>
        </w:tc>
        <w:tc>
          <w:tcPr>
            <w:tcW w:w="577" w:type="pct"/>
            <w:tcBorders>
              <w:top w:val="dashed" w:sz="4" w:space="0" w:color="auto"/>
            </w:tcBorders>
          </w:tcPr>
          <w:p w:rsidR="002F2A74" w:rsidRPr="00AB7DB0" w:rsidRDefault="002F2A74" w:rsidP="008010AA">
            <w:pPr>
              <w:jc w:val="center"/>
              <w:rPr>
                <w:sz w:val="16"/>
                <w:szCs w:val="16"/>
              </w:rPr>
            </w:pPr>
            <w:r w:rsidRPr="00AB7DB0">
              <w:rPr>
                <w:rFonts w:hint="eastAsia"/>
                <w:sz w:val="16"/>
                <w:szCs w:val="16"/>
              </w:rPr>
              <w:t>対　物</w:t>
            </w:r>
          </w:p>
        </w:tc>
        <w:tc>
          <w:tcPr>
            <w:tcW w:w="577" w:type="pct"/>
            <w:tcBorders>
              <w:top w:val="dashed" w:sz="4" w:space="0" w:color="auto"/>
            </w:tcBorders>
          </w:tcPr>
          <w:p w:rsidR="002F2A74" w:rsidRPr="00AB7DB0" w:rsidRDefault="002F2A74" w:rsidP="004964F8"/>
        </w:tc>
        <w:tc>
          <w:tcPr>
            <w:tcW w:w="545" w:type="pct"/>
            <w:vMerge/>
            <w:tcBorders>
              <w:right w:val="double" w:sz="4" w:space="0" w:color="auto"/>
            </w:tcBorders>
          </w:tcPr>
          <w:p w:rsidR="002F2A74" w:rsidRPr="00AB7DB0" w:rsidRDefault="002F2A74" w:rsidP="004964F8"/>
        </w:tc>
        <w:tc>
          <w:tcPr>
            <w:tcW w:w="470" w:type="pct"/>
            <w:vMerge/>
            <w:tcBorders>
              <w:left w:val="double" w:sz="4" w:space="0" w:color="auto"/>
            </w:tcBorders>
          </w:tcPr>
          <w:p w:rsidR="002F2A74" w:rsidRPr="00AB7DB0" w:rsidRDefault="002F2A74" w:rsidP="004964F8"/>
        </w:tc>
        <w:tc>
          <w:tcPr>
            <w:tcW w:w="442" w:type="pct"/>
            <w:vMerge/>
          </w:tcPr>
          <w:p w:rsidR="002F2A74" w:rsidRPr="00AB7DB0" w:rsidRDefault="002F2A74" w:rsidP="004964F8"/>
        </w:tc>
      </w:tr>
    </w:tbl>
    <w:p w:rsidR="002F2A74" w:rsidRPr="008D4099" w:rsidRDefault="002F2A74" w:rsidP="002F2A74">
      <w:pPr>
        <w:ind w:left="31680" w:hangingChars="315" w:firstLine="31680"/>
        <w:rPr>
          <w:sz w:val="18"/>
          <w:szCs w:val="18"/>
        </w:rPr>
      </w:pPr>
      <w:r w:rsidRPr="008D4099">
        <w:rPr>
          <w:rFonts w:hint="eastAsia"/>
          <w:sz w:val="18"/>
          <w:szCs w:val="18"/>
        </w:rPr>
        <w:t>（注１）任意保険は、対人補償無制限、対物補償２０００万円以上で公務出張中の事故が補償対象となるもの</w:t>
      </w:r>
      <w:r>
        <w:rPr>
          <w:rFonts w:hint="eastAsia"/>
          <w:sz w:val="18"/>
          <w:szCs w:val="18"/>
        </w:rPr>
        <w:t>に</w:t>
      </w:r>
      <w:r w:rsidRPr="008D4099">
        <w:rPr>
          <w:rFonts w:hint="eastAsia"/>
          <w:sz w:val="18"/>
          <w:szCs w:val="18"/>
        </w:rPr>
        <w:t>加入していること。</w:t>
      </w:r>
    </w:p>
    <w:p w:rsidR="002F2A74" w:rsidRDefault="002F2A74" w:rsidP="008D4099">
      <w:pPr>
        <w:rPr>
          <w:sz w:val="18"/>
          <w:szCs w:val="18"/>
        </w:rPr>
      </w:pPr>
      <w:r w:rsidRPr="008D4099">
        <w:rPr>
          <w:rFonts w:hint="eastAsia"/>
          <w:sz w:val="18"/>
          <w:szCs w:val="18"/>
        </w:rPr>
        <w:t xml:space="preserve">　　　　また、親族所有の自家用車については、</w:t>
      </w:r>
      <w:r>
        <w:rPr>
          <w:rFonts w:hint="eastAsia"/>
          <w:sz w:val="18"/>
          <w:szCs w:val="18"/>
        </w:rPr>
        <w:t>教</w:t>
      </w:r>
      <w:r w:rsidRPr="008D4099">
        <w:rPr>
          <w:rFonts w:hint="eastAsia"/>
          <w:sz w:val="18"/>
          <w:szCs w:val="18"/>
        </w:rPr>
        <w:t>職員に対して適用のある任意保険であること。</w:t>
      </w:r>
    </w:p>
    <w:p w:rsidR="002F2A74" w:rsidRPr="008D4099" w:rsidRDefault="002F2A74" w:rsidP="008D4099">
      <w:pPr>
        <w:rPr>
          <w:sz w:val="18"/>
          <w:szCs w:val="18"/>
        </w:rPr>
      </w:pPr>
      <w:r>
        <w:rPr>
          <w:rFonts w:hint="eastAsia"/>
          <w:sz w:val="18"/>
          <w:szCs w:val="18"/>
        </w:rPr>
        <w:t>（注２）様式第１号別紙「公務出張の自家用車使用に係る条件の承諾書」を添付（裏面印刷可）すること。</w:t>
      </w:r>
    </w:p>
    <w:sectPr w:rsidR="002F2A74" w:rsidRPr="008D4099" w:rsidSect="008D4099">
      <w:pgSz w:w="11906" w:h="16838"/>
      <w:pgMar w:top="1135" w:right="1701" w:bottom="568" w:left="1701" w:header="851" w:footer="992" w:gutter="0"/>
      <w:cols w:space="425"/>
      <w:docGrid w:type="lines" w:linePitch="3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A74" w:rsidRDefault="002F2A74" w:rsidP="006D2C1A">
      <w:r>
        <w:separator/>
      </w:r>
    </w:p>
  </w:endnote>
  <w:endnote w:type="continuationSeparator" w:id="0">
    <w:p w:rsidR="002F2A74" w:rsidRDefault="002F2A74" w:rsidP="006D2C1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A74" w:rsidRDefault="002F2A74" w:rsidP="006D2C1A">
      <w:r>
        <w:separator/>
      </w:r>
    </w:p>
  </w:footnote>
  <w:footnote w:type="continuationSeparator" w:id="0">
    <w:p w:rsidR="002F2A74" w:rsidRDefault="002F2A74" w:rsidP="006D2C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rawingGridVerticalSpacing w:val="35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1BD3"/>
    <w:rsid w:val="0002693C"/>
    <w:rsid w:val="00060174"/>
    <w:rsid w:val="00106D15"/>
    <w:rsid w:val="00123D03"/>
    <w:rsid w:val="00126392"/>
    <w:rsid w:val="00142C7D"/>
    <w:rsid w:val="0014763E"/>
    <w:rsid w:val="0015519C"/>
    <w:rsid w:val="001813EC"/>
    <w:rsid w:val="0019733C"/>
    <w:rsid w:val="002072B3"/>
    <w:rsid w:val="00233670"/>
    <w:rsid w:val="00265B40"/>
    <w:rsid w:val="00297D5C"/>
    <w:rsid w:val="002B4A50"/>
    <w:rsid w:val="002F2A74"/>
    <w:rsid w:val="00336CD4"/>
    <w:rsid w:val="00337C01"/>
    <w:rsid w:val="00371AF9"/>
    <w:rsid w:val="003872DF"/>
    <w:rsid w:val="00392C9D"/>
    <w:rsid w:val="003A5C2D"/>
    <w:rsid w:val="0041049A"/>
    <w:rsid w:val="004534D8"/>
    <w:rsid w:val="00455362"/>
    <w:rsid w:val="004964F8"/>
    <w:rsid w:val="004D3DB5"/>
    <w:rsid w:val="004F5A7A"/>
    <w:rsid w:val="0053142D"/>
    <w:rsid w:val="00551772"/>
    <w:rsid w:val="005A1C12"/>
    <w:rsid w:val="005F3C01"/>
    <w:rsid w:val="006640BC"/>
    <w:rsid w:val="006D2C1A"/>
    <w:rsid w:val="006E4D4B"/>
    <w:rsid w:val="00711491"/>
    <w:rsid w:val="00720F94"/>
    <w:rsid w:val="00751A38"/>
    <w:rsid w:val="007A6768"/>
    <w:rsid w:val="008010AA"/>
    <w:rsid w:val="008513E3"/>
    <w:rsid w:val="00871BD3"/>
    <w:rsid w:val="008B5C68"/>
    <w:rsid w:val="008D4099"/>
    <w:rsid w:val="00933E49"/>
    <w:rsid w:val="00934729"/>
    <w:rsid w:val="0097155D"/>
    <w:rsid w:val="00A45133"/>
    <w:rsid w:val="00A56D38"/>
    <w:rsid w:val="00A87031"/>
    <w:rsid w:val="00AA1A15"/>
    <w:rsid w:val="00AB1307"/>
    <w:rsid w:val="00AB7DB0"/>
    <w:rsid w:val="00B17446"/>
    <w:rsid w:val="00BB1989"/>
    <w:rsid w:val="00BE36F9"/>
    <w:rsid w:val="00C233A1"/>
    <w:rsid w:val="00C306D3"/>
    <w:rsid w:val="00C30D07"/>
    <w:rsid w:val="00D07DB7"/>
    <w:rsid w:val="00D435D8"/>
    <w:rsid w:val="00D539E9"/>
    <w:rsid w:val="00D713DB"/>
    <w:rsid w:val="00DB7E2D"/>
    <w:rsid w:val="00DF58DD"/>
    <w:rsid w:val="00E0514D"/>
    <w:rsid w:val="00E05351"/>
    <w:rsid w:val="00E07D8E"/>
    <w:rsid w:val="00E82C80"/>
    <w:rsid w:val="00E91970"/>
    <w:rsid w:val="00EE60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93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534D8"/>
    <w:rPr>
      <w:rFonts w:cs="Times New Roman"/>
      <w:color w:val="000000"/>
      <w:u w:val="single"/>
    </w:rPr>
  </w:style>
  <w:style w:type="paragraph" w:styleId="Header">
    <w:name w:val="header"/>
    <w:basedOn w:val="Normal"/>
    <w:link w:val="HeaderChar"/>
    <w:uiPriority w:val="99"/>
    <w:semiHidden/>
    <w:rsid w:val="006D2C1A"/>
    <w:pPr>
      <w:tabs>
        <w:tab w:val="center" w:pos="4252"/>
        <w:tab w:val="right" w:pos="8504"/>
      </w:tabs>
      <w:snapToGrid w:val="0"/>
    </w:pPr>
  </w:style>
  <w:style w:type="character" w:customStyle="1" w:styleId="HeaderChar">
    <w:name w:val="Header Char"/>
    <w:basedOn w:val="DefaultParagraphFont"/>
    <w:link w:val="Header"/>
    <w:uiPriority w:val="99"/>
    <w:semiHidden/>
    <w:locked/>
    <w:rsid w:val="006D2C1A"/>
    <w:rPr>
      <w:rFonts w:cs="Times New Roman"/>
    </w:rPr>
  </w:style>
  <w:style w:type="paragraph" w:styleId="Footer">
    <w:name w:val="footer"/>
    <w:basedOn w:val="Normal"/>
    <w:link w:val="FooterChar"/>
    <w:uiPriority w:val="99"/>
    <w:semiHidden/>
    <w:rsid w:val="006D2C1A"/>
    <w:pPr>
      <w:tabs>
        <w:tab w:val="center" w:pos="4252"/>
        <w:tab w:val="right" w:pos="8504"/>
      </w:tabs>
      <w:snapToGrid w:val="0"/>
    </w:pPr>
  </w:style>
  <w:style w:type="character" w:customStyle="1" w:styleId="FooterChar">
    <w:name w:val="Footer Char"/>
    <w:basedOn w:val="DefaultParagraphFont"/>
    <w:link w:val="Footer"/>
    <w:uiPriority w:val="99"/>
    <w:semiHidden/>
    <w:locked/>
    <w:rsid w:val="006D2C1A"/>
    <w:rPr>
      <w:rFonts w:cs="Times New Roman"/>
    </w:rPr>
  </w:style>
  <w:style w:type="paragraph" w:styleId="BalloonText">
    <w:name w:val="Balloon Text"/>
    <w:basedOn w:val="Normal"/>
    <w:link w:val="BalloonTextChar"/>
    <w:uiPriority w:val="99"/>
    <w:semiHidden/>
    <w:rsid w:val="00AB1307"/>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AB1307"/>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divs>
    <w:div w:id="937173683">
      <w:marLeft w:val="0"/>
      <w:marRight w:val="0"/>
      <w:marTop w:val="0"/>
      <w:marBottom w:val="0"/>
      <w:divBdr>
        <w:top w:val="none" w:sz="0" w:space="0" w:color="auto"/>
        <w:left w:val="none" w:sz="0" w:space="0" w:color="auto"/>
        <w:bottom w:val="none" w:sz="0" w:space="0" w:color="auto"/>
        <w:right w:val="none" w:sz="0" w:space="0" w:color="auto"/>
      </w:divBdr>
      <w:divsChild>
        <w:div w:id="937173684">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454</Words>
  <Characters>2594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教職員の自家用車による公務出張に関する取扱要領</dc:title>
  <dc:subject/>
  <dc:creator>master</dc:creator>
  <cp:keywords/>
  <dc:description/>
  <cp:lastModifiedBy>小郡市教育委員会</cp:lastModifiedBy>
  <cp:revision>2</cp:revision>
  <cp:lastPrinted>2013-01-27T23:34:00Z</cp:lastPrinted>
  <dcterms:created xsi:type="dcterms:W3CDTF">2013-04-08T00:59:00Z</dcterms:created>
  <dcterms:modified xsi:type="dcterms:W3CDTF">2013-04-08T00:59:00Z</dcterms:modified>
</cp:coreProperties>
</file>